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ИСПОЛНИТЕЛЬНЫЙ КОМИТЕТ</w:t>
      </w:r>
    </w:p>
    <w:p w14:paraId="02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МУНИЦИПАЛЬНОГО ОБРАЗОВАНИЯ</w:t>
      </w:r>
    </w:p>
    <w:p w14:paraId="03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«Лениногорский мунициральный район»</w:t>
      </w:r>
    </w:p>
    <w:p w14:paraId="04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 xml:space="preserve"> </w:t>
      </w:r>
    </w:p>
    <w:p w14:paraId="05000000">
      <w:pPr>
        <w:rPr>
          <w:b w:val="1"/>
          <w:sz w:val="26"/>
        </w:rPr>
      </w:pPr>
      <w:r>
        <w:rPr>
          <w:b w:val="1"/>
          <w:sz w:val="26"/>
        </w:rPr>
        <w:t xml:space="preserve">                                                    </w:t>
      </w:r>
    </w:p>
    <w:p w14:paraId="06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ПОСТАНОВЛЕНИЕ</w:t>
      </w:r>
    </w:p>
    <w:p w14:paraId="07000000">
      <w:pPr>
        <w:rPr>
          <w:sz w:val="26"/>
        </w:rPr>
      </w:pPr>
      <w:r>
        <w:rPr>
          <w:sz w:val="26"/>
        </w:rPr>
        <w:t>«_08 » __10__ 2025__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         № 880</w:t>
      </w:r>
    </w:p>
    <w:p w14:paraId="08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«Об утверждении нормативов финансировании деятельности </w:t>
      </w:r>
      <w:bookmarkStart w:id="1" w:name="_Hlk19523869"/>
      <w:r>
        <w:rPr>
          <w:b w:val="1"/>
          <w:sz w:val="28"/>
        </w:rPr>
        <w:t xml:space="preserve">образовательных организаций, реализующих программы дошкольного образования </w:t>
      </w:r>
      <w:bookmarkEnd w:id="1"/>
      <w:r>
        <w:rPr>
          <w:b w:val="1"/>
          <w:sz w:val="28"/>
        </w:rPr>
        <w:t xml:space="preserve">муниципального образования «Лениногорский муниципальный район» </w:t>
      </w:r>
    </w:p>
    <w:p w14:paraId="09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на 2026 год»</w:t>
      </w:r>
    </w:p>
    <w:p w14:paraId="0A000000">
      <w:pPr>
        <w:ind/>
        <w:jc w:val="center"/>
        <w:rPr>
          <w:b w:val="1"/>
          <w:sz w:val="26"/>
        </w:rPr>
      </w:pPr>
    </w:p>
    <w:p w14:paraId="0B000000">
      <w:pPr>
        <w:spacing w:line="216" w:lineRule="auto"/>
        <w:ind w:firstLine="720" w:left="0"/>
        <w:jc w:val="both"/>
        <w:rPr>
          <w:sz w:val="28"/>
        </w:rPr>
      </w:pPr>
      <w:r>
        <w:rPr>
          <w:sz w:val="28"/>
        </w:rPr>
        <w:t xml:space="preserve">В соответствии со статьей 99 Закона Российской Федерации от 29.12.2012 № 273 «Об образовании в Российской Федерации», пунктом 11 части 1 статьи 15 Федерального закона от 6.10.2003 № 131-ФЗ «Об общих принципах организации местного самоуправления в Российской Федерации», постановлением Кабинета Министров Республики Татарстан от 02.07.2019 № 546 «О нормативном финансировании деятельности муниципальных дошкольных образовательных организаций» и Уставом муниципального образования </w:t>
      </w:r>
      <w:bookmarkStart w:id="2" w:name="_Hlk52870646"/>
      <w:r>
        <w:rPr>
          <w:sz w:val="28"/>
        </w:rPr>
        <w:t>«</w:t>
      </w:r>
      <w:r>
        <w:rPr>
          <w:sz w:val="28"/>
          <w:u w:val="single"/>
        </w:rPr>
        <w:t>Лениногорский муниципальный район</w:t>
      </w:r>
      <w:r>
        <w:rPr>
          <w:sz w:val="28"/>
        </w:rPr>
        <w:t xml:space="preserve">» </w:t>
      </w:r>
      <w:bookmarkEnd w:id="2"/>
      <w:r>
        <w:rPr>
          <w:sz w:val="28"/>
        </w:rPr>
        <w:t>Исполнительный комитет муниципального образования «Лениногорский муниципальный район» ПОСТАНОВЛЯЕТ:</w:t>
      </w:r>
    </w:p>
    <w:p w14:paraId="0C000000">
      <w:pPr>
        <w:spacing w:line="216" w:lineRule="auto"/>
        <w:ind w:firstLine="720" w:left="0"/>
        <w:jc w:val="both"/>
        <w:rPr>
          <w:sz w:val="28"/>
        </w:rPr>
      </w:pPr>
    </w:p>
    <w:p w14:paraId="0D000000">
      <w:pPr>
        <w:numPr>
          <w:ilvl w:val="0"/>
          <w:numId w:val="1"/>
        </w:numPr>
        <w:spacing w:line="216" w:lineRule="auto"/>
        <w:ind w:firstLine="709" w:left="0"/>
        <w:jc w:val="both"/>
        <w:rPr>
          <w:sz w:val="28"/>
        </w:rPr>
      </w:pPr>
      <w:r>
        <w:rPr>
          <w:sz w:val="28"/>
        </w:rPr>
        <w:t>Утвердить на 2026 год прилагаемые:</w:t>
      </w:r>
    </w:p>
    <w:p w14:paraId="0E000000">
      <w:pPr>
        <w:spacing w:line="216" w:lineRule="auto"/>
        <w:ind w:firstLine="720" w:left="0"/>
        <w:jc w:val="both"/>
        <w:rPr>
          <w:sz w:val="28"/>
        </w:rPr>
      </w:pPr>
      <w:r>
        <w:rPr>
          <w:sz w:val="28"/>
        </w:rPr>
        <w:t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«</w:t>
      </w:r>
      <w:r>
        <w:rPr>
          <w:sz w:val="28"/>
          <w:u w:val="single"/>
        </w:rPr>
        <w:t>Лениногорский муниципальный район</w:t>
      </w:r>
      <w:r>
        <w:rPr>
          <w:sz w:val="28"/>
        </w:rPr>
        <w:t>»;</w:t>
      </w:r>
    </w:p>
    <w:p w14:paraId="0F000000">
      <w:pPr>
        <w:spacing w:line="216" w:lineRule="auto"/>
        <w:ind w:firstLine="709" w:left="0"/>
        <w:jc w:val="both"/>
        <w:rPr>
          <w:sz w:val="28"/>
        </w:rPr>
      </w:pPr>
      <w:r>
        <w:rPr>
          <w:sz w:val="28"/>
        </w:rPr>
        <w:t>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 «</w:t>
      </w:r>
      <w:r>
        <w:rPr>
          <w:sz w:val="28"/>
          <w:u w:val="single"/>
        </w:rPr>
        <w:t>Лениногорский муниципальный район</w:t>
      </w:r>
      <w:r>
        <w:rPr>
          <w:sz w:val="28"/>
        </w:rPr>
        <w:t>».</w:t>
      </w:r>
    </w:p>
    <w:p w14:paraId="10000000">
      <w:pPr>
        <w:pStyle w:val="Style_1"/>
        <w:numPr>
          <w:ilvl w:val="0"/>
          <w:numId w:val="1"/>
        </w:numPr>
        <w:tabs>
          <w:tab w:leader="none" w:pos="1080" w:val="clear"/>
          <w:tab w:leader="none" w:pos="1134" w:val="left"/>
        </w:tabs>
        <w:spacing w:line="216" w:lineRule="auto"/>
        <w:ind w:firstLine="720" w:left="0"/>
        <w:jc w:val="both"/>
        <w:rPr>
          <w:sz w:val="28"/>
        </w:rPr>
      </w:pPr>
      <w:r>
        <w:rPr>
          <w:sz w:val="28"/>
        </w:rPr>
        <w:t>Финансово-бюджетной палате муниципального образования «Лениногорский муниципальный район» обеспечить финансирование образовательных организаций, реализующих программы дошкольного образования в соответствии с нормативами финансирования образовательных организаций, реализующих программы дошкольного образования, утвержденных пунктом 1 настоящего постановления.</w:t>
      </w:r>
    </w:p>
    <w:p w14:paraId="11000000">
      <w:pPr>
        <w:pStyle w:val="Style_1"/>
        <w:numPr>
          <w:ilvl w:val="0"/>
          <w:numId w:val="1"/>
        </w:numPr>
        <w:tabs>
          <w:tab w:leader="none" w:pos="1080" w:val="clear"/>
          <w:tab w:leader="none" w:pos="1134" w:val="left"/>
        </w:tabs>
        <w:spacing w:line="216" w:lineRule="auto"/>
        <w:ind w:firstLine="720" w:left="0"/>
        <w:jc w:val="both"/>
        <w:rPr>
          <w:sz w:val="28"/>
        </w:rPr>
      </w:pPr>
      <w:r>
        <w:rPr>
          <w:sz w:val="28"/>
        </w:rPr>
        <w:t>Настоящее постановление вступает в силу со дня его официального опубликования и распространяется на правоотношения, возникающие с 1 января 2026 года.</w:t>
      </w:r>
    </w:p>
    <w:p w14:paraId="12000000">
      <w:pPr>
        <w:pStyle w:val="Style_1"/>
        <w:numPr>
          <w:ilvl w:val="0"/>
          <w:numId w:val="1"/>
        </w:numPr>
        <w:spacing w:line="216" w:lineRule="auto"/>
        <w:ind/>
        <w:jc w:val="both"/>
        <w:rPr>
          <w:sz w:val="28"/>
        </w:rPr>
      </w:pPr>
      <w:r>
        <w:rPr>
          <w:sz w:val="28"/>
        </w:rPr>
        <w:t>Контроль за исполнением настоящего постановления возложить на заместителя руководителя Исполнительного комитета «Лениногорский муниципальный район» начальника МКУ «Управления образования» ИК МО ЛМР РТ – В.С.Санатуллина.</w:t>
      </w:r>
    </w:p>
    <w:p w14:paraId="13000000">
      <w:pPr>
        <w:spacing w:line="216" w:lineRule="auto"/>
        <w:ind/>
        <w:jc w:val="both"/>
        <w:rPr>
          <w:sz w:val="28"/>
        </w:rPr>
      </w:pPr>
    </w:p>
    <w:p w14:paraId="14000000">
      <w:pPr>
        <w:spacing w:line="216" w:lineRule="auto"/>
        <w:ind/>
        <w:jc w:val="both"/>
        <w:rPr>
          <w:sz w:val="28"/>
        </w:rPr>
      </w:pPr>
      <w:r>
        <w:rPr>
          <w:sz w:val="28"/>
        </w:rPr>
        <w:t>И.о.Руководителя</w:t>
      </w:r>
    </w:p>
    <w:p w14:paraId="15000000">
      <w:pPr>
        <w:spacing w:line="216" w:lineRule="auto"/>
        <w:ind/>
        <w:jc w:val="both"/>
        <w:rPr>
          <w:sz w:val="28"/>
        </w:rPr>
      </w:pPr>
      <w:r>
        <w:rPr>
          <w:sz w:val="28"/>
        </w:rPr>
        <w:t>исполнительного комитета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З.Г.Михайлова</w:t>
      </w:r>
    </w:p>
    <w:p w14:paraId="16000000">
      <w:pPr>
        <w:sectPr>
          <w:pgSz w:h="16838" w:orient="portrait" w:w="11906"/>
          <w:pgMar w:bottom="1134" w:footer="708" w:gutter="0" w:header="708" w:left="851" w:right="566" w:top="709"/>
        </w:sectPr>
      </w:pPr>
    </w:p>
    <w:p w14:paraId="17000000">
      <w:pPr>
        <w:ind w:firstLine="0" w:left="9639"/>
        <w:rPr>
          <w:sz w:val="28"/>
        </w:rPr>
      </w:pPr>
      <w:r>
        <w:rPr>
          <w:sz w:val="28"/>
        </w:rPr>
        <w:t>УТВЕРЖДЕНЫ</w:t>
      </w:r>
    </w:p>
    <w:p w14:paraId="18000000">
      <w:pPr>
        <w:ind w:firstLine="0" w:left="9639"/>
        <w:rPr>
          <w:sz w:val="28"/>
        </w:rPr>
      </w:pPr>
      <w:r>
        <w:rPr>
          <w:sz w:val="28"/>
        </w:rPr>
        <w:t xml:space="preserve">постановлением руководителя исполнительного комитета муниципального образования «Лениногорский муниципальный район» </w:t>
      </w:r>
    </w:p>
    <w:p w14:paraId="19000000">
      <w:pPr>
        <w:ind w:firstLine="0" w:left="9639"/>
        <w:rPr>
          <w:sz w:val="28"/>
        </w:rPr>
      </w:pPr>
      <w:r>
        <w:rPr>
          <w:sz w:val="28"/>
        </w:rPr>
        <w:t>от «08» __10__ 2025  № _880_</w:t>
      </w:r>
    </w:p>
    <w:p w14:paraId="1A000000">
      <w:pPr>
        <w:ind/>
        <w:jc w:val="both"/>
        <w:rPr>
          <w:sz w:val="28"/>
        </w:rPr>
      </w:pPr>
    </w:p>
    <w:p w14:paraId="1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</w:t>
      </w:r>
    </w:p>
    <w:p w14:paraId="1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«Лениногорский муниципальный район» </w:t>
      </w:r>
    </w:p>
    <w:p w14:paraId="1D000000">
      <w:pPr>
        <w:numPr>
          <w:ilvl w:val="0"/>
          <w:numId w:val="2"/>
        </w:numPr>
        <w:ind w:firstLine="360" w:left="0"/>
        <w:jc w:val="both"/>
        <w:rPr>
          <w:sz w:val="28"/>
        </w:rPr>
      </w:pPr>
      <w:r>
        <w:rPr>
          <w:sz w:val="28"/>
        </w:rPr>
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 без учета расходов на продукты питания</w:t>
      </w:r>
    </w:p>
    <w:tbl>
      <w:tblPr>
        <w:tblStyle w:val="Style_2"/>
        <w:tblW w:type="auto" w:w="0"/>
        <w:tblInd w:type="dxa" w:w="108"/>
        <w:tblLayout w:type="fixed"/>
      </w:tblPr>
      <w:tblGrid>
        <w:gridCol w:w="1985"/>
        <w:gridCol w:w="1984"/>
        <w:gridCol w:w="2127"/>
        <w:gridCol w:w="3260"/>
        <w:gridCol w:w="3402"/>
        <w:gridCol w:w="1984"/>
      </w:tblGrid>
      <w:tr>
        <w:trPr>
          <w:trHeight w:hRule="atLeast" w:val="461"/>
          <w:tblHeader/>
        </w:trPr>
        <w:tc>
          <w:tcPr>
            <w:tcW w:type="dxa" w:w="19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ind/>
              <w:jc w:val="center"/>
              <w:rPr>
                <w:sz w:val="20"/>
              </w:rPr>
            </w:pPr>
            <w:bookmarkStart w:id="3" w:name="_Hlk19541749"/>
            <w:r>
              <w:rPr>
                <w:sz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type="dxa" w:w="1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Количество часов работы дошкольной образовательной организации</w:t>
            </w:r>
          </w:p>
          <w:p w14:paraId="20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21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Территориальная дислокация дошкольной образовательной организации</w:t>
            </w:r>
          </w:p>
          <w:p w14:paraId="22000000">
            <w:pPr>
              <w:ind/>
              <w:jc w:val="center"/>
              <w:rPr>
                <w:sz w:val="20"/>
              </w:rPr>
            </w:pPr>
          </w:p>
        </w:tc>
        <w:tc>
          <w:tcPr>
            <w:tcW w:type="dxa" w:w="8646"/>
            <w:gridSpan w:val="3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Нормативные затраты на оказание муниципальной услуги по присмотру и уходу за детьми в группах общеразвивающей направленности в муниципальных образовательных организациях, реализующих программы дошкольного образования, рублей в год/воспитанник</w:t>
            </w:r>
          </w:p>
        </w:tc>
      </w:tr>
      <w:tr>
        <w:trPr>
          <w:trHeight w:hRule="atLeast" w:val="315"/>
          <w:tblHeader/>
        </w:trP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662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группы общеразвивающей направленности (в том числе разновозрастные)</w:t>
            </w:r>
          </w:p>
        </w:tc>
        <w:tc>
          <w:tcPr>
            <w:tcW w:type="dxa" w:w="1984"/>
            <w:vMerge w:val="restart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семейные группы дошкольных образовательных организаций</w:t>
            </w:r>
          </w:p>
        </w:tc>
      </w:tr>
      <w:tr>
        <w:trPr>
          <w:trHeight w:hRule="atLeast" w:val="243"/>
          <w:tblHeader/>
        </w:trPr>
        <w:tc>
          <w:tcPr>
            <w:tcW w:type="dxa" w:w="19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260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от 2 месяцев до 3 лет</w:t>
            </w:r>
          </w:p>
        </w:tc>
        <w:tc>
          <w:tcPr>
            <w:tcW w:type="dxa" w:w="3402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от 3 лет до прекращения образовательных отношений</w:t>
            </w:r>
          </w:p>
        </w:tc>
        <w:tc>
          <w:tcPr>
            <w:tcW w:type="dxa" w:w="1984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55"/>
        </w:trPr>
        <w:tc>
          <w:tcPr>
            <w:tcW w:type="dxa" w:w="1985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ind/>
              <w:jc w:val="center"/>
              <w:rPr>
                <w:sz w:val="20"/>
              </w:rPr>
            </w:pPr>
            <w:bookmarkStart w:id="4" w:name="_Hlk19541830"/>
            <w:bookmarkEnd w:id="3"/>
            <w:r>
              <w:rPr>
                <w:sz w:val="20"/>
              </w:rPr>
              <w:t>5 рабочих дней</w:t>
            </w:r>
          </w:p>
        </w:tc>
        <w:tc>
          <w:tcPr>
            <w:tcW w:type="dxa" w:w="1984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2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городская местность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2B000000">
            <w:pPr>
              <w:ind/>
              <w:jc w:val="center"/>
            </w:pPr>
            <w:r>
              <w:rPr>
                <w:color w:val="000000"/>
                <w:sz w:val="20"/>
              </w:rPr>
              <w:t>20492</w:t>
            </w:r>
          </w:p>
        </w:tc>
        <w:tc>
          <w:tcPr>
            <w:tcW w:type="dxa" w:w="3402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2C000000">
            <w:pPr>
              <w:ind/>
              <w:jc w:val="center"/>
            </w:pPr>
            <w:r>
              <w:rPr>
                <w:color w:val="000000"/>
                <w:sz w:val="20"/>
              </w:rPr>
              <w:t>16904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5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2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сельская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2E000000">
            <w:pPr>
              <w:ind/>
              <w:jc w:val="center"/>
            </w:pPr>
            <w:r>
              <w:rPr>
                <w:color w:val="000000"/>
                <w:sz w:val="20"/>
              </w:rPr>
              <w:t>20732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vAlign w:val="bottom"/>
          </w:tcPr>
          <w:p w14:paraId="2F000000">
            <w:pPr>
              <w:ind/>
              <w:jc w:val="center"/>
            </w:pPr>
            <w:r>
              <w:rPr>
                <w:color w:val="000000"/>
                <w:sz w:val="20"/>
              </w:rPr>
              <w:t>17113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5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3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городская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2000000">
            <w:pPr>
              <w:ind/>
              <w:jc w:val="center"/>
            </w:pPr>
            <w:r>
              <w:rPr>
                <w:color w:val="000000"/>
                <w:sz w:val="20"/>
              </w:rPr>
              <w:t>24664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vAlign w:val="bottom"/>
          </w:tcPr>
          <w:p w14:paraId="33000000">
            <w:pPr>
              <w:ind/>
              <w:jc w:val="center"/>
            </w:pPr>
            <w:r>
              <w:rPr>
                <w:color w:val="000000"/>
                <w:sz w:val="20"/>
              </w:rPr>
              <w:t>21076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5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3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сельская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5000000">
            <w:pPr>
              <w:ind/>
              <w:jc w:val="center"/>
            </w:pPr>
            <w:r>
              <w:rPr>
                <w:color w:val="000000"/>
                <w:sz w:val="20"/>
              </w:rPr>
              <w:t>24984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vAlign w:val="bottom"/>
          </w:tcPr>
          <w:p w14:paraId="36000000">
            <w:pPr>
              <w:ind/>
              <w:jc w:val="center"/>
            </w:pPr>
            <w:r>
              <w:rPr>
                <w:color w:val="000000"/>
                <w:sz w:val="20"/>
              </w:rPr>
              <w:t>21365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5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3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городская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9000000">
            <w:pPr>
              <w:ind/>
              <w:jc w:val="center"/>
            </w:pPr>
            <w:r>
              <w:rPr>
                <w:color w:val="000000"/>
                <w:sz w:val="20"/>
              </w:rPr>
              <w:t>25734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vAlign w:val="bottom"/>
          </w:tcPr>
          <w:p w14:paraId="3A000000">
            <w:pPr>
              <w:ind/>
              <w:jc w:val="center"/>
            </w:pPr>
            <w:r>
              <w:rPr>
                <w:color w:val="000000"/>
                <w:sz w:val="20"/>
              </w:rPr>
              <w:t>21660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5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3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сельская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3C000000">
            <w:pPr>
              <w:ind/>
              <w:jc w:val="center"/>
            </w:pPr>
            <w:r>
              <w:rPr>
                <w:color w:val="000000"/>
                <w:sz w:val="20"/>
              </w:rPr>
              <w:t>26134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vAlign w:val="bottom"/>
          </w:tcPr>
          <w:p w14:paraId="3D000000">
            <w:pPr>
              <w:ind/>
              <w:jc w:val="center"/>
            </w:pPr>
            <w:r>
              <w:rPr>
                <w:color w:val="000000"/>
                <w:sz w:val="20"/>
              </w:rPr>
              <w:t>21998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5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3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городская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0000000">
            <w:pPr>
              <w:ind/>
              <w:jc w:val="center"/>
            </w:pPr>
            <w:r>
              <w:rPr>
                <w:color w:val="000000"/>
                <w:sz w:val="20"/>
              </w:rPr>
              <w:t>26805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vAlign w:val="bottom"/>
          </w:tcPr>
          <w:p w14:paraId="41000000">
            <w:pPr>
              <w:ind/>
              <w:jc w:val="center"/>
            </w:pPr>
            <w:r>
              <w:rPr>
                <w:color w:val="000000"/>
                <w:sz w:val="20"/>
              </w:rPr>
              <w:t>22730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5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4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сельская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3000000">
            <w:pPr>
              <w:ind/>
              <w:jc w:val="center"/>
            </w:pPr>
            <w:r>
              <w:rPr>
                <w:color w:val="000000"/>
                <w:sz w:val="20"/>
              </w:rPr>
              <w:t>27285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vAlign w:val="bottom"/>
          </w:tcPr>
          <w:p w14:paraId="44000000">
            <w:pPr>
              <w:ind/>
              <w:jc w:val="center"/>
            </w:pPr>
            <w:r>
              <w:rPr>
                <w:color w:val="000000"/>
                <w:sz w:val="20"/>
              </w:rPr>
              <w:t>23148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25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4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городская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7000000">
            <w:pPr>
              <w:ind/>
              <w:jc w:val="center"/>
            </w:pPr>
            <w:r>
              <w:rPr>
                <w:color w:val="000000"/>
                <w:sz w:val="20"/>
              </w:rPr>
              <w:t>44740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vAlign w:val="bottom"/>
          </w:tcPr>
          <w:p w14:paraId="48000000">
            <w:pPr>
              <w:ind/>
              <w:jc w:val="center"/>
            </w:pPr>
            <w:r>
              <w:rPr>
                <w:color w:val="000000"/>
                <w:sz w:val="20"/>
              </w:rPr>
              <w:t>41087</w:t>
            </w:r>
          </w:p>
        </w:tc>
        <w:tc>
          <w:tcPr>
            <w:tcW w:type="dxa" w:w="1984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ind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26507</w:t>
            </w:r>
          </w:p>
        </w:tc>
      </w:tr>
      <w:tr>
        <w:trPr>
          <w:trHeight w:hRule="atLeast" w:val="28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4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сельская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4B000000">
            <w:pPr>
              <w:ind/>
              <w:jc w:val="center"/>
            </w:pPr>
            <w:r>
              <w:rPr>
                <w:color w:val="000000"/>
                <w:sz w:val="20"/>
              </w:rPr>
              <w:t>44925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vAlign w:val="bottom"/>
          </w:tcPr>
          <w:p w14:paraId="4C000000">
            <w:pPr>
              <w:ind/>
              <w:jc w:val="center"/>
            </w:pPr>
            <w:r>
              <w:rPr>
                <w:color w:val="000000"/>
                <w:sz w:val="20"/>
              </w:rPr>
              <w:t>41241</w:t>
            </w:r>
          </w:p>
        </w:tc>
        <w:tc>
          <w:tcPr>
            <w:tcW w:type="dxa" w:w="1984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ind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26661</w:t>
            </w:r>
          </w:p>
        </w:tc>
      </w:tr>
      <w:tr>
        <w:trPr>
          <w:trHeight w:hRule="atLeast" w:val="25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4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городская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0000000">
            <w:pPr>
              <w:ind/>
              <w:jc w:val="center"/>
            </w:pPr>
            <w:r>
              <w:rPr>
                <w:color w:val="000000"/>
                <w:sz w:val="20"/>
              </w:rPr>
              <w:t>58790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vAlign w:val="bottom"/>
          </w:tcPr>
          <w:p w14:paraId="51000000">
            <w:pPr>
              <w:ind/>
              <w:jc w:val="center"/>
            </w:pPr>
            <w:r>
              <w:rPr>
                <w:color w:val="000000"/>
                <w:sz w:val="20"/>
              </w:rPr>
              <w:t>51549</w:t>
            </w:r>
          </w:p>
        </w:tc>
        <w:tc>
          <w:tcPr>
            <w:tcW w:type="dxa" w:w="1984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ind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35326</w:t>
            </w:r>
          </w:p>
        </w:tc>
      </w:tr>
      <w:tr>
        <w:trPr>
          <w:trHeight w:hRule="atLeast" w:val="193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5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сельская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4000000">
            <w:pPr>
              <w:ind/>
              <w:jc w:val="center"/>
            </w:pPr>
            <w:r>
              <w:rPr>
                <w:color w:val="000000"/>
                <w:sz w:val="20"/>
              </w:rPr>
              <w:t>59447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vAlign w:val="bottom"/>
          </w:tcPr>
          <w:p w14:paraId="55000000">
            <w:pPr>
              <w:ind/>
              <w:jc w:val="center"/>
            </w:pPr>
            <w:r>
              <w:rPr>
                <w:color w:val="000000"/>
                <w:sz w:val="20"/>
              </w:rPr>
              <w:t>52140</w:t>
            </w:r>
          </w:p>
        </w:tc>
        <w:tc>
          <w:tcPr>
            <w:tcW w:type="dxa" w:w="1984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ind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35736</w:t>
            </w:r>
          </w:p>
        </w:tc>
      </w:tr>
      <w:tr>
        <w:trPr>
          <w:trHeight w:hRule="atLeast" w:val="25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5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городская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9000000">
            <w:pPr>
              <w:ind/>
              <w:jc w:val="center"/>
            </w:pPr>
            <w:r>
              <w:rPr>
                <w:color w:val="000000"/>
                <w:sz w:val="20"/>
              </w:rPr>
              <w:t>59764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vAlign w:val="bottom"/>
          </w:tcPr>
          <w:p w14:paraId="5A000000">
            <w:pPr>
              <w:ind/>
              <w:jc w:val="center"/>
            </w:pPr>
            <w:r>
              <w:rPr>
                <w:color w:val="000000"/>
                <w:sz w:val="20"/>
              </w:rPr>
              <w:t>52036</w:t>
            </w:r>
          </w:p>
        </w:tc>
        <w:tc>
          <w:tcPr>
            <w:tcW w:type="dxa" w:w="1984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ind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38914</w:t>
            </w:r>
          </w:p>
        </w:tc>
      </w:tr>
      <w:tr>
        <w:trPr>
          <w:trHeight w:hRule="atLeast" w:val="25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</w:tcPr>
          <w:p w14:paraId="5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сельская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bottom"/>
          </w:tcPr>
          <w:p w14:paraId="5D000000">
            <w:pPr>
              <w:ind/>
              <w:jc w:val="center"/>
            </w:pPr>
            <w:r>
              <w:rPr>
                <w:color w:val="000000"/>
                <w:sz w:val="20"/>
              </w:rPr>
              <w:t>60482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vAlign w:val="bottom"/>
          </w:tcPr>
          <w:p w14:paraId="5E000000">
            <w:pPr>
              <w:ind/>
              <w:jc w:val="center"/>
            </w:pPr>
            <w:r>
              <w:rPr>
                <w:color w:val="000000"/>
                <w:sz w:val="20"/>
              </w:rPr>
              <w:t>52658</w:t>
            </w:r>
          </w:p>
        </w:tc>
        <w:tc>
          <w:tcPr>
            <w:tcW w:type="dxa" w:w="1984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ind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39355</w:t>
            </w:r>
          </w:p>
        </w:tc>
      </w:tr>
      <w:tr>
        <w:trPr>
          <w:trHeight w:hRule="atLeast" w:val="25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0000000">
            <w:pPr>
              <w:ind/>
              <w:jc w:val="center"/>
              <w:rPr>
                <w:b w:val="1"/>
                <w:sz w:val="20"/>
                <w:highlight w:val="yellow"/>
              </w:rPr>
            </w:pPr>
            <w:r>
              <w:rPr>
                <w:b w:val="1"/>
                <w:sz w:val="20"/>
                <w:highlight w:val="yellow"/>
              </w:rPr>
              <w:t>12</w:t>
            </w:r>
          </w:p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  <w:shd w:fill="FFFF00" w:val="clear"/>
          </w:tcPr>
          <w:p w14:paraId="61000000">
            <w:pPr>
              <w:ind/>
              <w:jc w:val="center"/>
              <w:rPr>
                <w:b w:val="1"/>
                <w:sz w:val="20"/>
                <w:highlight w:val="yellow"/>
              </w:rPr>
            </w:pPr>
            <w:r>
              <w:rPr>
                <w:b w:val="1"/>
                <w:sz w:val="20"/>
                <w:highlight w:val="yellow"/>
              </w:rPr>
              <w:t>городская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vAlign w:val="bottom"/>
          </w:tcPr>
          <w:p w14:paraId="62000000">
            <w:pPr>
              <w:ind/>
              <w:jc w:val="center"/>
              <w:rPr>
                <w:b w:val="1"/>
                <w:highlight w:val="yellow"/>
              </w:rPr>
            </w:pPr>
            <w:r>
              <w:rPr>
                <w:b w:val="1"/>
                <w:color w:val="000000"/>
                <w:sz w:val="20"/>
                <w:highlight w:val="yellow"/>
              </w:rPr>
              <w:t>63352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shd w:fill="FFFF00" w:val="clear"/>
            <w:vAlign w:val="bottom"/>
          </w:tcPr>
          <w:p w14:paraId="63000000">
            <w:pPr>
              <w:ind/>
              <w:jc w:val="center"/>
              <w:rPr>
                <w:b w:val="1"/>
                <w:highlight w:val="yellow"/>
              </w:rPr>
            </w:pPr>
            <w:r>
              <w:rPr>
                <w:b w:val="1"/>
                <w:color w:val="000000"/>
                <w:sz w:val="20"/>
                <w:highlight w:val="yellow"/>
              </w:rPr>
              <w:t>55624</w:t>
            </w:r>
          </w:p>
        </w:tc>
        <w:tc>
          <w:tcPr>
            <w:tcW w:type="dxa" w:w="198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4000000">
            <w:pPr>
              <w:ind/>
              <w:jc w:val="center"/>
              <w:rPr>
                <w:b w:val="1"/>
                <w:sz w:val="20"/>
                <w:highlight w:val="yellow"/>
              </w:rPr>
            </w:pPr>
            <w:r>
              <w:rPr>
                <w:b w:val="1"/>
                <w:color w:val="000000"/>
                <w:sz w:val="20"/>
                <w:highlight w:val="yellow"/>
              </w:rPr>
              <w:t>40952</w:t>
            </w:r>
          </w:p>
        </w:tc>
      </w:tr>
      <w:tr>
        <w:trPr>
          <w:trHeight w:hRule="atLeast" w:val="255"/>
        </w:trPr>
        <w:tc>
          <w:tcPr>
            <w:tcW w:type="dxa" w:w="1985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84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/>
        </w:tc>
        <w:tc>
          <w:tcPr>
            <w:tcW w:type="dxa" w:w="2127"/>
            <w:tcBorders>
              <w:bottom w:color="000000" w:sz="4" w:val="single"/>
              <w:right w:color="000000" w:sz="4" w:val="single"/>
            </w:tcBorders>
            <w:shd w:fill="FFFF00" w:val="clear"/>
          </w:tcPr>
          <w:p w14:paraId="65000000">
            <w:pPr>
              <w:ind/>
              <w:jc w:val="center"/>
              <w:rPr>
                <w:b w:val="1"/>
                <w:sz w:val="20"/>
                <w:highlight w:val="yellow"/>
              </w:rPr>
            </w:pPr>
            <w:r>
              <w:rPr>
                <w:b w:val="1"/>
                <w:sz w:val="20"/>
                <w:highlight w:val="yellow"/>
              </w:rPr>
              <w:t>сельская местность</w:t>
            </w:r>
          </w:p>
        </w:tc>
        <w:tc>
          <w:tcPr>
            <w:tcW w:type="dxa" w:w="3260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vAlign w:val="bottom"/>
          </w:tcPr>
          <w:p w14:paraId="66000000">
            <w:pPr>
              <w:ind/>
              <w:jc w:val="center"/>
              <w:rPr>
                <w:b w:val="1"/>
                <w:highlight w:val="yellow"/>
              </w:rPr>
            </w:pPr>
            <w:r>
              <w:rPr>
                <w:b w:val="1"/>
                <w:color w:val="000000"/>
                <w:sz w:val="20"/>
                <w:highlight w:val="yellow"/>
              </w:rPr>
              <w:t>64101</w:t>
            </w:r>
          </w:p>
        </w:tc>
        <w:tc>
          <w:tcPr>
            <w:tcW w:type="dxa" w:w="3402"/>
            <w:tcBorders>
              <w:bottom w:color="000000" w:sz="4" w:val="single"/>
              <w:right w:color="000000" w:sz="4" w:val="single"/>
            </w:tcBorders>
            <w:shd w:fill="FFFF00" w:val="clear"/>
            <w:vAlign w:val="bottom"/>
          </w:tcPr>
          <w:p w14:paraId="67000000">
            <w:pPr>
              <w:ind/>
              <w:jc w:val="center"/>
              <w:rPr>
                <w:b w:val="1"/>
                <w:highlight w:val="yellow"/>
              </w:rPr>
            </w:pPr>
            <w:r>
              <w:rPr>
                <w:b w:val="1"/>
                <w:color w:val="000000"/>
                <w:sz w:val="20"/>
                <w:highlight w:val="yellow"/>
              </w:rPr>
              <w:t>56276</w:t>
            </w:r>
          </w:p>
        </w:tc>
        <w:tc>
          <w:tcPr>
            <w:tcW w:type="dxa" w:w="1984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8000000">
            <w:pPr>
              <w:ind/>
              <w:jc w:val="center"/>
              <w:rPr>
                <w:b w:val="1"/>
                <w:sz w:val="20"/>
                <w:highlight w:val="yellow"/>
              </w:rPr>
            </w:pPr>
            <w:r>
              <w:rPr>
                <w:b w:val="1"/>
                <w:color w:val="000000"/>
                <w:sz w:val="20"/>
                <w:highlight w:val="yellow"/>
              </w:rPr>
              <w:t>41423</w:t>
            </w:r>
            <w:bookmarkEnd w:id="4"/>
          </w:p>
        </w:tc>
      </w:tr>
    </w:tbl>
    <w:p w14:paraId="69000000">
      <w:pPr>
        <w:pStyle w:val="Style_1"/>
        <w:ind w:firstLine="0" w:left="709"/>
        <w:jc w:val="both"/>
        <w:rPr>
          <w:sz w:val="28"/>
        </w:rPr>
      </w:pPr>
    </w:p>
    <w:p w14:paraId="6A000000">
      <w:pPr>
        <w:pStyle w:val="Style_1"/>
        <w:numPr>
          <w:ilvl w:val="0"/>
          <w:numId w:val="2"/>
        </w:numPr>
        <w:ind/>
        <w:jc w:val="both"/>
        <w:rPr>
          <w:sz w:val="28"/>
        </w:rPr>
      </w:pPr>
      <w:r>
        <w:rPr>
          <w:sz w:val="28"/>
        </w:rPr>
        <w:t>Норматив расходов на продукты питания в дошкольных образовательных организациях</w:t>
      </w:r>
    </w:p>
    <w:p w14:paraId="6B000000">
      <w:pPr>
        <w:pStyle w:val="Style_1"/>
        <w:ind w:firstLine="0" w:left="709"/>
        <w:jc w:val="both"/>
        <w:rPr>
          <w:sz w:val="28"/>
        </w:rPr>
      </w:pPr>
    </w:p>
    <w:tbl>
      <w:tblPr>
        <w:tblStyle w:val="Style_2"/>
        <w:tblW w:type="auto" w:w="0"/>
        <w:tblInd w:type="dxa" w:w="93"/>
        <w:tblLayout w:type="fixed"/>
      </w:tblPr>
      <w:tblGrid>
        <w:gridCol w:w="3134"/>
        <w:gridCol w:w="3118"/>
        <w:gridCol w:w="3261"/>
        <w:gridCol w:w="1984"/>
        <w:gridCol w:w="3260"/>
      </w:tblGrid>
      <w:tr>
        <w:trPr>
          <w:trHeight w:hRule="atLeast" w:val="344"/>
        </w:trPr>
        <w:tc>
          <w:tcPr>
            <w:tcW w:type="dxa" w:w="3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ind/>
              <w:jc w:val="center"/>
            </w:pPr>
            <w:r>
              <w:t>Количество часов работы дошкольной образовательной организации</w:t>
            </w:r>
          </w:p>
        </w:tc>
        <w:tc>
          <w:tcPr>
            <w:tcW w:type="dxa" w:w="11623"/>
            <w:gridSpan w:val="4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ind/>
              <w:jc w:val="center"/>
            </w:pPr>
            <w:r>
              <w:t>Норматив расходов на продукты питания, рублей в день/воспитанник</w:t>
            </w:r>
          </w:p>
        </w:tc>
      </w:tr>
      <w:tr>
        <w:trPr>
          <w:trHeight w:hRule="atLeast" w:val="263"/>
        </w:trPr>
        <w:tc>
          <w:tcPr>
            <w:tcW w:type="dxa" w:w="3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6379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ind/>
              <w:jc w:val="center"/>
            </w:pPr>
            <w:r>
              <w:t>общеразвивающие группы (в том числе разновозрастные)</w:t>
            </w:r>
          </w:p>
        </w:tc>
        <w:tc>
          <w:tcPr>
            <w:tcW w:type="dxa" w:w="5244"/>
            <w:gridSpan w:val="2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ind/>
              <w:jc w:val="center"/>
            </w:pPr>
            <w:r>
              <w:t>санаторные группы</w:t>
            </w:r>
          </w:p>
        </w:tc>
      </w:tr>
      <w:tr>
        <w:trPr>
          <w:trHeight w:hRule="atLeast" w:val="1020"/>
        </w:trPr>
        <w:tc>
          <w:tcPr>
            <w:tcW w:type="dxa" w:w="3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3118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0000000">
            <w:pPr>
              <w:ind/>
              <w:jc w:val="center"/>
            </w:pPr>
            <w:r>
              <w:t>от 2 месяцев до 3 лет</w:t>
            </w:r>
          </w:p>
        </w:tc>
        <w:tc>
          <w:tcPr>
            <w:tcW w:type="dxa" w:w="3261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1000000">
            <w:pPr>
              <w:ind/>
              <w:jc w:val="center"/>
            </w:pPr>
            <w:r>
              <w:t>от 3 лет до прекращения образовательных отношений</w:t>
            </w:r>
          </w:p>
        </w:tc>
        <w:tc>
          <w:tcPr>
            <w:tcW w:type="dxa" w:w="1984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2000000">
            <w:pPr>
              <w:ind/>
              <w:jc w:val="center"/>
            </w:pPr>
            <w:r>
              <w:t>от 2 месяцев до 3 лет</w:t>
            </w:r>
          </w:p>
        </w:tc>
        <w:tc>
          <w:tcPr>
            <w:tcW w:type="dxa" w:w="3260"/>
            <w:tcBorders>
              <w:top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3000000">
            <w:pPr>
              <w:ind/>
              <w:jc w:val="center"/>
            </w:pPr>
            <w:r>
              <w:t>от 3 лет до прекращения образовательных отношений</w:t>
            </w:r>
          </w:p>
        </w:tc>
      </w:tr>
      <w:tr>
        <w:trPr>
          <w:trHeight w:hRule="atLeast" w:val="255"/>
        </w:trPr>
        <w:tc>
          <w:tcPr>
            <w:tcW w:type="dxa" w:w="313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ind/>
              <w:jc w:val="center"/>
              <w:rPr>
                <w:sz w:val="20"/>
              </w:rPr>
            </w:pPr>
            <w:bookmarkStart w:id="5" w:name="OLE_LINK4"/>
            <w:r>
              <w:rPr>
                <w:sz w:val="20"/>
              </w:rPr>
              <w:t>3-4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5000000">
            <w:pPr>
              <w:ind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35,24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6000000">
            <w:pPr>
              <w:ind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44,36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7000000">
            <w:pPr>
              <w:ind/>
              <w:jc w:val="center"/>
              <w:rPr>
                <w:sz w:val="20"/>
                <w:highlight w:val="white"/>
              </w:rPr>
            </w:pP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8000000">
            <w:pPr>
              <w:ind/>
              <w:jc w:val="center"/>
              <w:rPr>
                <w:sz w:val="20"/>
                <w:highlight w:val="white"/>
              </w:rPr>
            </w:pPr>
          </w:p>
        </w:tc>
      </w:tr>
      <w:tr>
        <w:trPr>
          <w:trHeight w:hRule="atLeast" w:val="255"/>
        </w:trPr>
        <w:tc>
          <w:tcPr>
            <w:tcW w:type="dxa" w:w="313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5-6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A000000">
            <w:pPr>
              <w:ind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84,53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B000000">
            <w:pPr>
              <w:ind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106,49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C000000">
            <w:pPr>
              <w:ind/>
              <w:jc w:val="center"/>
              <w:rPr>
                <w:sz w:val="20"/>
                <w:highlight w:val="white"/>
              </w:rPr>
            </w:pP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7D000000">
            <w:pPr>
              <w:ind/>
              <w:jc w:val="center"/>
              <w:rPr>
                <w:sz w:val="20"/>
                <w:highlight w:val="white"/>
              </w:rPr>
            </w:pPr>
          </w:p>
        </w:tc>
      </w:tr>
      <w:tr>
        <w:trPr>
          <w:trHeight w:hRule="atLeast" w:val="255"/>
        </w:trPr>
        <w:tc>
          <w:tcPr>
            <w:tcW w:type="dxa" w:w="313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E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7-12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vAlign w:val="center"/>
          </w:tcPr>
          <w:p w14:paraId="7F000000">
            <w:pPr>
              <w:ind/>
              <w:jc w:val="center"/>
              <w:rPr>
                <w:b w:val="1"/>
                <w:highlight w:val="yellow"/>
              </w:rPr>
            </w:pPr>
            <w:r>
              <w:rPr>
                <w:b w:val="1"/>
                <w:highlight w:val="yellow"/>
              </w:rPr>
              <w:t>140,91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vAlign w:val="center"/>
          </w:tcPr>
          <w:p w14:paraId="80000000">
            <w:pPr>
              <w:ind/>
              <w:jc w:val="center"/>
              <w:rPr>
                <w:b w:val="1"/>
                <w:highlight w:val="yellow"/>
              </w:rPr>
            </w:pPr>
            <w:r>
              <w:rPr>
                <w:b w:val="1"/>
                <w:highlight w:val="yellow"/>
              </w:rPr>
              <w:t>177,47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vAlign w:val="center"/>
          </w:tcPr>
          <w:p w14:paraId="81000000">
            <w:pPr>
              <w:ind/>
              <w:jc w:val="center"/>
              <w:rPr>
                <w:b w:val="1"/>
                <w:highlight w:val="yellow"/>
              </w:rPr>
            </w:pPr>
            <w:r>
              <w:rPr>
                <w:b w:val="1"/>
                <w:highlight w:val="yellow"/>
              </w:rPr>
              <w:t>182,81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vAlign w:val="center"/>
          </w:tcPr>
          <w:p w14:paraId="82000000">
            <w:pPr>
              <w:ind/>
              <w:jc w:val="center"/>
              <w:rPr>
                <w:b w:val="1"/>
                <w:highlight w:val="yellow"/>
              </w:rPr>
            </w:pPr>
            <w:r>
              <w:rPr>
                <w:b w:val="1"/>
                <w:highlight w:val="yellow"/>
              </w:rPr>
              <w:t>243,77</w:t>
            </w:r>
          </w:p>
        </w:tc>
      </w:tr>
      <w:tr>
        <w:trPr>
          <w:trHeight w:hRule="atLeast" w:val="255"/>
        </w:trPr>
        <w:tc>
          <w:tcPr>
            <w:tcW w:type="dxa" w:w="313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4000000">
            <w:pPr>
              <w:ind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176,11</w:t>
            </w:r>
          </w:p>
        </w:tc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5000000">
            <w:pPr>
              <w:ind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219,09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6000000">
            <w:pPr>
              <w:ind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228,52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7000000">
            <w:pPr>
              <w:ind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300,93</w:t>
            </w:r>
            <w:bookmarkEnd w:id="5"/>
          </w:p>
        </w:tc>
      </w:tr>
    </w:tbl>
    <w:p w14:paraId="88000000">
      <w:pPr>
        <w:pStyle w:val="Style_1"/>
        <w:ind w:firstLine="0" w:left="709"/>
        <w:jc w:val="center"/>
        <w:rPr>
          <w:sz w:val="28"/>
        </w:rPr>
      </w:pPr>
    </w:p>
    <w:p w14:paraId="89000000">
      <w:pPr>
        <w:ind w:firstLine="720" w:left="0"/>
        <w:jc w:val="center"/>
        <w:rPr>
          <w:sz w:val="28"/>
        </w:rPr>
      </w:pPr>
    </w:p>
    <w:p w14:paraId="8A000000">
      <w:pPr>
        <w:ind w:firstLine="720" w:left="0"/>
        <w:jc w:val="center"/>
        <w:rPr>
          <w:sz w:val="28"/>
        </w:rPr>
      </w:pPr>
    </w:p>
    <w:p w14:paraId="8B000000">
      <w:pPr>
        <w:sectPr>
          <w:pgSz w:h="11906" w:orient="landscape" w:w="16838"/>
          <w:pgMar w:bottom="709" w:footer="708" w:gutter="0" w:header="708" w:left="1134" w:right="1134" w:top="709"/>
        </w:sectPr>
      </w:pPr>
    </w:p>
    <w:p w14:paraId="8C000000">
      <w:pPr>
        <w:ind w:firstLine="0" w:left="9923"/>
      </w:pPr>
      <w:r>
        <w:t>УТВЕРЖДЕНЫ</w:t>
      </w:r>
    </w:p>
    <w:p w14:paraId="8D000000">
      <w:pPr>
        <w:ind w:firstLine="0" w:left="9923"/>
      </w:pPr>
      <w:r>
        <w:t xml:space="preserve">постановлением руководителя ИКМО </w:t>
      </w:r>
    </w:p>
    <w:p w14:paraId="8E000000">
      <w:pPr>
        <w:ind w:firstLine="0" w:left="9923"/>
      </w:pPr>
      <w:r>
        <w:t xml:space="preserve">«Лениногорский муниципальный район» </w:t>
      </w:r>
    </w:p>
    <w:p w14:paraId="8F000000">
      <w:pPr>
        <w:ind w:firstLine="0" w:left="9923"/>
        <w:rPr>
          <w:b w:val="1"/>
          <w:u w:val="single"/>
        </w:rPr>
      </w:pPr>
      <w:r>
        <w:rPr>
          <w:b w:val="1"/>
          <w:u w:val="single"/>
        </w:rPr>
        <w:t>от «08» октября  2025   № 880</w:t>
      </w:r>
    </w:p>
    <w:p w14:paraId="90000000">
      <w:pPr>
        <w:ind w:firstLine="720" w:left="0"/>
        <w:jc w:val="both"/>
        <w:rPr>
          <w:b w:val="1"/>
          <w:sz w:val="28"/>
          <w:u w:val="single"/>
        </w:rPr>
      </w:pPr>
    </w:p>
    <w:p w14:paraId="91000000">
      <w:pPr>
        <w:ind/>
        <w:jc w:val="center"/>
        <w:rPr>
          <w:b w:val="1"/>
        </w:rPr>
      </w:pPr>
      <w:r>
        <w:rPr>
          <w:b w:val="1"/>
        </w:rPr>
        <w:t xml:space="preserve">Размеры </w:t>
      </w:r>
      <w:r>
        <w:rPr>
          <w:b w:val="1"/>
          <w:color w:val="FF0000"/>
          <w:sz w:val="28"/>
          <w:u w:val="single"/>
        </w:rPr>
        <w:t>родительской платы</w:t>
      </w:r>
      <w:r>
        <w:rPr>
          <w:b w:val="1"/>
          <w:color w:val="FF0000"/>
        </w:rPr>
        <w:t xml:space="preserve"> </w:t>
      </w:r>
    </w:p>
    <w:p w14:paraId="92000000">
      <w:pPr>
        <w:ind/>
        <w:jc w:val="center"/>
        <w:rPr>
          <w:b w:val="1"/>
        </w:rPr>
      </w:pPr>
      <w:r>
        <w:rPr>
          <w:b w:val="1"/>
        </w:rPr>
        <w:t xml:space="preserve">за присмотр и уход за детьми в образовательных организациях,    реализующих образовательную программу дошкольного образования    муниципального образования «Лениногорский муниципальный район» </w:t>
      </w:r>
    </w:p>
    <w:p w14:paraId="93000000">
      <w:pPr>
        <w:pStyle w:val="Style_1"/>
        <w:numPr>
          <w:ilvl w:val="0"/>
          <w:numId w:val="3"/>
        </w:numPr>
        <w:ind w:firstLine="710" w:left="0"/>
        <w:jc w:val="both"/>
      </w:pPr>
      <w:r>
        <w:t>Размер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в группах общеразвивающей и комбинированной направленности</w:t>
      </w:r>
    </w:p>
    <w:tbl>
      <w:tblPr>
        <w:tblStyle w:val="Style_2"/>
        <w:tblW w:type="auto" w:w="0"/>
        <w:tblInd w:type="dxa" w:w="392"/>
        <w:tblLayout w:type="fixed"/>
      </w:tblPr>
      <w:tblGrid>
        <w:gridCol w:w="1843"/>
        <w:gridCol w:w="1842"/>
        <w:gridCol w:w="2014"/>
        <w:gridCol w:w="1418"/>
        <w:gridCol w:w="2835"/>
        <w:gridCol w:w="1984"/>
        <w:gridCol w:w="2835"/>
      </w:tblGrid>
      <w:tr>
        <w:trPr>
          <w:trHeight w:hRule="atLeast" w:val="325"/>
          <w:tblHeader/>
        </w:trPr>
        <w:tc>
          <w:tcPr>
            <w:tcW w:type="dxa" w:w="1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type="dxa" w:w="184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Количество часов работы дошкольной образовательной организации</w:t>
            </w:r>
          </w:p>
        </w:tc>
        <w:tc>
          <w:tcPr>
            <w:tcW w:type="dxa" w:w="20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несовершеннолетних детей в семье</w:t>
            </w:r>
          </w:p>
        </w:tc>
        <w:tc>
          <w:tcPr>
            <w:tcW w:type="dxa" w:w="9072"/>
            <w:gridSpan w:val="4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Размер родительской платы за одного воспитанника, рублей в месяц</w:t>
            </w:r>
          </w:p>
        </w:tc>
      </w:tr>
      <w:tr>
        <w:trPr>
          <w:trHeight w:hRule="atLeast" w:val="300"/>
          <w:tblHeader/>
        </w:trPr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42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type="dxa" w:w="48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в том числе стоимость продуктов питания</w:t>
            </w:r>
          </w:p>
        </w:tc>
      </w:tr>
      <w:tr>
        <w:trPr>
          <w:trHeight w:hRule="atLeast" w:val="525"/>
          <w:tblHeader/>
        </w:trPr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418"/>
            <w:tcBorders>
              <w:bottom w:color="000000" w:sz="4" w:val="single"/>
              <w:right w:color="000000" w:sz="4" w:val="single"/>
            </w:tcBorders>
          </w:tcPr>
          <w:p w14:paraId="9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от 2 месяцев до 3 лет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9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type="dxa" w:w="1984"/>
            <w:tcBorders>
              <w:bottom w:color="000000" w:sz="4" w:val="single"/>
              <w:right w:color="000000" w:sz="4" w:val="single"/>
            </w:tcBorders>
          </w:tcPr>
          <w:p w14:paraId="9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от 2 месяцев до 3 лет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9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3 лет до прекращения образовательных отношений  </w:t>
            </w:r>
          </w:p>
        </w:tc>
      </w:tr>
      <w:tr>
        <w:trPr>
          <w:trHeight w:hRule="atLeast" w:val="261"/>
        </w:trPr>
        <w:tc>
          <w:tcPr>
            <w:tcW w:type="dxa" w:w="1843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ind/>
              <w:jc w:val="both"/>
              <w:rPr>
                <w:sz w:val="20"/>
              </w:rPr>
            </w:pPr>
            <w:r>
              <w:rPr>
                <w:sz w:val="20"/>
              </w:rPr>
              <w:t>5 рабочих дней</w:t>
            </w:r>
          </w:p>
        </w:tc>
        <w:tc>
          <w:tcPr>
            <w:tcW w:type="dxa" w:w="1842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A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менее трех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ind/>
              <w:jc w:val="center"/>
            </w:pPr>
            <w:r>
              <w:rPr>
                <w:color w:val="000000"/>
                <w:sz w:val="20"/>
              </w:rPr>
              <w:t>1087</w:t>
            </w:r>
          </w:p>
        </w:tc>
        <w:tc>
          <w:tcPr>
            <w:tcW w:type="dxa" w:w="2835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ind/>
              <w:jc w:val="center"/>
            </w:pPr>
            <w:r>
              <w:rPr>
                <w:color w:val="000000"/>
                <w:sz w:val="20"/>
              </w:rPr>
              <w:t>1094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ind/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type="dxa" w:w="2835"/>
            <w:tcBorders>
              <w:top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ind/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A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трех и более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6000000">
            <w:pPr>
              <w:ind/>
              <w:jc w:val="center"/>
            </w:pPr>
            <w:r>
              <w:rPr>
                <w:color w:val="000000"/>
                <w:sz w:val="20"/>
              </w:rPr>
              <w:t>544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A7000000">
            <w:pPr>
              <w:ind/>
              <w:jc w:val="center"/>
            </w:pPr>
            <w:r>
              <w:rPr>
                <w:color w:val="000000"/>
                <w:sz w:val="20"/>
              </w:rPr>
              <w:t>547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8000000">
            <w:pPr>
              <w:ind/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A9000000">
            <w:pPr>
              <w:ind/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A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менее трех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ind/>
              <w:jc w:val="center"/>
            </w:pPr>
            <w:r>
              <w:rPr>
                <w:color w:val="000000"/>
                <w:sz w:val="20"/>
              </w:rPr>
              <w:t>1109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AD000000">
            <w:pPr>
              <w:ind/>
              <w:jc w:val="center"/>
            </w:pPr>
            <w:r>
              <w:rPr>
                <w:color w:val="000000"/>
                <w:sz w:val="20"/>
              </w:rPr>
              <w:t>1145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ind/>
              <w:jc w:val="center"/>
            </w:pPr>
            <w:r>
              <w:rPr>
                <w:color w:val="000000"/>
                <w:sz w:val="20"/>
              </w:rPr>
              <w:t>625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AF000000">
            <w:pPr>
              <w:ind/>
              <w:jc w:val="center"/>
            </w:pPr>
            <w:r>
              <w:rPr>
                <w:color w:val="000000"/>
                <w:sz w:val="20"/>
              </w:rPr>
              <w:t>787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B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трех и более</w:t>
            </w:r>
          </w:p>
        </w:tc>
        <w:tc>
          <w:tcPr>
            <w:tcW w:type="dxa" w:w="1418"/>
            <w:tcBorders>
              <w:bottom w:color="000000" w:sz="4" w:val="single"/>
              <w:right w:color="000000" w:sz="4" w:val="single"/>
            </w:tcBorders>
          </w:tcPr>
          <w:p w14:paraId="B1000000">
            <w:pPr>
              <w:ind/>
              <w:jc w:val="center"/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B2000000">
            <w:pPr>
              <w:ind/>
              <w:jc w:val="center"/>
            </w:pPr>
            <w:r>
              <w:rPr>
                <w:color w:val="000000"/>
                <w:sz w:val="20"/>
              </w:rPr>
              <w:t>573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ind/>
              <w:jc w:val="center"/>
            </w:pPr>
            <w:r>
              <w:rPr>
                <w:color w:val="000000"/>
                <w:sz w:val="20"/>
              </w:rPr>
              <w:t>313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B4000000">
            <w:pPr>
              <w:ind/>
              <w:jc w:val="center"/>
            </w:pPr>
            <w:r>
              <w:rPr>
                <w:color w:val="000000"/>
                <w:sz w:val="20"/>
              </w:rPr>
              <w:t>394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B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менее трех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ind/>
              <w:jc w:val="center"/>
            </w:pPr>
            <w:r>
              <w:rPr>
                <w:color w:val="000000"/>
                <w:sz w:val="20"/>
              </w:rPr>
              <w:t>2196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B8000000">
            <w:pPr>
              <w:ind/>
              <w:jc w:val="center"/>
            </w:pPr>
            <w:r>
              <w:rPr>
                <w:color w:val="000000"/>
                <w:sz w:val="20"/>
              </w:rPr>
              <w:t>2446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ind/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BA000000">
            <w:pPr>
              <w:ind/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B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трех и более</w:t>
            </w:r>
          </w:p>
        </w:tc>
        <w:tc>
          <w:tcPr>
            <w:tcW w:type="dxa" w:w="1418"/>
            <w:tcBorders>
              <w:bottom w:color="000000" w:sz="4" w:val="single"/>
              <w:right w:color="000000" w:sz="4" w:val="single"/>
            </w:tcBorders>
          </w:tcPr>
          <w:p w14:paraId="BC000000">
            <w:pPr>
              <w:ind/>
              <w:jc w:val="center"/>
            </w:pPr>
            <w:r>
              <w:rPr>
                <w:color w:val="000000"/>
                <w:sz w:val="20"/>
              </w:rPr>
              <w:t>1098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BD000000">
            <w:pPr>
              <w:ind/>
              <w:jc w:val="center"/>
            </w:pPr>
            <w:r>
              <w:rPr>
                <w:color w:val="000000"/>
                <w:sz w:val="20"/>
              </w:rPr>
              <w:t>1223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ind/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BF000000">
            <w:pPr>
              <w:ind/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C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менее трех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ind/>
              <w:jc w:val="center"/>
            </w:pPr>
            <w:r>
              <w:rPr>
                <w:color w:val="000000"/>
                <w:sz w:val="20"/>
              </w:rPr>
              <w:t>2223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C3000000">
            <w:pPr>
              <w:ind/>
              <w:jc w:val="center"/>
            </w:pPr>
            <w:r>
              <w:rPr>
                <w:color w:val="000000"/>
                <w:sz w:val="20"/>
              </w:rPr>
              <w:t>2522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ind/>
              <w:jc w:val="center"/>
            </w:pPr>
            <w:r>
              <w:rPr>
                <w:color w:val="000000"/>
                <w:sz w:val="20"/>
              </w:rPr>
              <w:t>1502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C5000000">
            <w:pPr>
              <w:ind/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C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трех и более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ind/>
              <w:jc w:val="center"/>
            </w:pPr>
            <w:r>
              <w:rPr>
                <w:color w:val="000000"/>
                <w:sz w:val="20"/>
              </w:rPr>
              <w:t>1112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C8000000">
            <w:pPr>
              <w:ind/>
              <w:jc w:val="center"/>
            </w:pPr>
            <w:r>
              <w:rPr>
                <w:color w:val="000000"/>
                <w:sz w:val="20"/>
              </w:rPr>
              <w:t>1261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ind/>
              <w:jc w:val="center"/>
            </w:pPr>
            <w:r>
              <w:rPr>
                <w:color w:val="000000"/>
                <w:sz w:val="20"/>
              </w:rPr>
              <w:t>751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CA000000">
            <w:pPr>
              <w:ind/>
              <w:jc w:val="center"/>
            </w:pPr>
            <w:r>
              <w:rPr>
                <w:color w:val="000000"/>
                <w:sz w:val="20"/>
              </w:rPr>
              <w:t>946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C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менее трех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ind/>
              <w:jc w:val="center"/>
            </w:pPr>
            <w:r>
              <w:rPr>
                <w:color w:val="000000"/>
                <w:sz w:val="20"/>
              </w:rPr>
              <w:t>3669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CE000000">
            <w:pPr>
              <w:ind/>
              <w:jc w:val="center"/>
            </w:pPr>
            <w:r>
              <w:rPr>
                <w:color w:val="000000"/>
                <w:sz w:val="20"/>
              </w:rPr>
              <w:t>4178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ind/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D0000000">
            <w:pPr>
              <w:ind/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D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трех и более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ind/>
              <w:jc w:val="center"/>
            </w:pPr>
            <w:r>
              <w:rPr>
                <w:color w:val="000000"/>
                <w:sz w:val="20"/>
              </w:rPr>
              <w:t>1835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D3000000">
            <w:pPr>
              <w:ind/>
              <w:jc w:val="center"/>
            </w:pPr>
            <w:r>
              <w:rPr>
                <w:color w:val="000000"/>
                <w:sz w:val="20"/>
              </w:rPr>
              <w:t>2089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ind/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D5000000">
            <w:pPr>
              <w:ind/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D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менее трех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ind/>
              <w:jc w:val="center"/>
            </w:pPr>
            <w:r>
              <w:rPr>
                <w:color w:val="000000"/>
                <w:sz w:val="20"/>
              </w:rPr>
              <w:t>3931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D9000000">
            <w:pPr>
              <w:ind/>
              <w:jc w:val="center"/>
            </w:pPr>
            <w:r>
              <w:rPr>
                <w:color w:val="000000"/>
                <w:sz w:val="20"/>
              </w:rPr>
              <w:t>4327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ind/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DB000000">
            <w:pPr>
              <w:ind/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DC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трех и более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ind/>
              <w:jc w:val="center"/>
            </w:pPr>
            <w:r>
              <w:rPr>
                <w:color w:val="000000"/>
                <w:sz w:val="20"/>
              </w:rPr>
              <w:t>1966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DE000000">
            <w:pPr>
              <w:ind/>
              <w:jc w:val="center"/>
            </w:pPr>
            <w:r>
              <w:rPr>
                <w:color w:val="000000"/>
                <w:sz w:val="20"/>
              </w:rPr>
              <w:t>2164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ind/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E0000000">
            <w:pPr>
              <w:ind/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10,5</w:t>
            </w:r>
          </w:p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E2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менее трех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ind/>
              <w:jc w:val="center"/>
            </w:pPr>
            <w:r>
              <w:rPr>
                <w:color w:val="000000"/>
                <w:sz w:val="20"/>
              </w:rPr>
              <w:t>3957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E4000000">
            <w:pPr>
              <w:ind/>
              <w:jc w:val="center"/>
            </w:pPr>
            <w:r>
              <w:rPr>
                <w:color w:val="000000"/>
                <w:sz w:val="20"/>
              </w:rPr>
              <w:t>4337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ind/>
              <w:jc w:val="center"/>
            </w:pPr>
            <w:r>
              <w:rPr>
                <w:color w:val="000000"/>
                <w:sz w:val="20"/>
              </w:rPr>
              <w:t>2503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E6000000">
            <w:pPr>
              <w:ind/>
              <w:jc w:val="center"/>
            </w:pPr>
            <w:r>
              <w:rPr>
                <w:color w:val="000000"/>
                <w:sz w:val="20"/>
              </w:rPr>
              <w:t>3153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E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трех и более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ind/>
              <w:jc w:val="center"/>
            </w:pPr>
            <w:r>
              <w:rPr>
                <w:color w:val="000000"/>
                <w:sz w:val="20"/>
              </w:rPr>
              <w:t>1979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E9000000">
            <w:pPr>
              <w:ind/>
              <w:jc w:val="center"/>
            </w:pPr>
            <w:r>
              <w:rPr>
                <w:color w:val="000000"/>
                <w:sz w:val="20"/>
              </w:rPr>
              <w:t>2169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ind/>
              <w:jc w:val="center"/>
            </w:pPr>
            <w:r>
              <w:rPr>
                <w:color w:val="000000"/>
                <w:sz w:val="20"/>
              </w:rPr>
              <w:t>1251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EB000000">
            <w:pPr>
              <w:ind/>
              <w:jc w:val="center"/>
            </w:pPr>
            <w:r>
              <w:rPr>
                <w:color w:val="000000"/>
                <w:sz w:val="20"/>
              </w:rPr>
              <w:t>1577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C000000">
            <w:pPr>
              <w:ind/>
              <w:jc w:val="center"/>
              <w:rPr>
                <w:b w:val="1"/>
                <w:sz w:val="28"/>
                <w:highlight w:val="yellow"/>
              </w:rPr>
            </w:pPr>
            <w:r>
              <w:rPr>
                <w:b w:val="1"/>
                <w:sz w:val="28"/>
                <w:highlight w:val="yellow"/>
              </w:rPr>
              <w:t>12</w:t>
            </w:r>
          </w:p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  <w:shd w:fill="FFFF00" w:val="clear"/>
          </w:tcPr>
          <w:p w14:paraId="ED000000">
            <w:pPr>
              <w:ind/>
              <w:jc w:val="center"/>
              <w:rPr>
                <w:b w:val="1"/>
                <w:sz w:val="28"/>
                <w:highlight w:val="yellow"/>
              </w:rPr>
            </w:pPr>
            <w:r>
              <w:rPr>
                <w:b w:val="1"/>
                <w:sz w:val="28"/>
                <w:highlight w:val="yellow"/>
              </w:rPr>
              <w:t>менее трех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E000000">
            <w:pPr>
              <w:ind/>
              <w:jc w:val="center"/>
              <w:rPr>
                <w:b w:val="1"/>
                <w:sz w:val="28"/>
                <w:highlight w:val="yellow"/>
              </w:rPr>
            </w:pPr>
            <w:r>
              <w:rPr>
                <w:b w:val="1"/>
                <w:color w:val="000000"/>
                <w:sz w:val="28"/>
                <w:highlight w:val="yellow"/>
              </w:rPr>
              <w:t>4187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  <w:shd w:fill="FFFF00" w:val="clear"/>
          </w:tcPr>
          <w:p w14:paraId="EF000000">
            <w:pPr>
              <w:ind/>
              <w:jc w:val="center"/>
              <w:rPr>
                <w:b w:val="1"/>
                <w:sz w:val="28"/>
                <w:highlight w:val="yellow"/>
              </w:rPr>
            </w:pPr>
            <w:r>
              <w:rPr>
                <w:b w:val="1"/>
                <w:color w:val="000000"/>
                <w:sz w:val="28"/>
                <w:highlight w:val="yellow"/>
              </w:rPr>
              <w:t>4510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0000000">
            <w:pPr>
              <w:ind/>
              <w:jc w:val="center"/>
              <w:rPr>
                <w:b w:val="1"/>
                <w:sz w:val="28"/>
                <w:highlight w:val="yellow"/>
              </w:rPr>
            </w:pPr>
            <w:r>
              <w:rPr>
                <w:b w:val="1"/>
                <w:color w:val="000000"/>
                <w:sz w:val="28"/>
                <w:highlight w:val="yellow"/>
              </w:rPr>
              <w:t>2503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  <w:shd w:fill="FFFF00" w:val="clear"/>
          </w:tcPr>
          <w:p w14:paraId="F1000000">
            <w:pPr>
              <w:ind/>
              <w:jc w:val="center"/>
              <w:rPr>
                <w:b w:val="1"/>
                <w:sz w:val="28"/>
                <w:highlight w:val="yellow"/>
              </w:rPr>
            </w:pPr>
            <w:r>
              <w:rPr>
                <w:b w:val="1"/>
                <w:color w:val="000000"/>
                <w:sz w:val="28"/>
                <w:highlight w:val="yellow"/>
              </w:rPr>
              <w:t>3153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/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  <w:shd w:fill="FFFF00" w:val="clear"/>
          </w:tcPr>
          <w:p w14:paraId="F2000000">
            <w:pPr>
              <w:ind/>
              <w:jc w:val="center"/>
              <w:rPr>
                <w:b w:val="1"/>
                <w:sz w:val="28"/>
                <w:highlight w:val="yellow"/>
              </w:rPr>
            </w:pPr>
            <w:r>
              <w:rPr>
                <w:b w:val="1"/>
                <w:sz w:val="28"/>
                <w:highlight w:val="yellow"/>
              </w:rPr>
              <w:t>трех и более</w:t>
            </w:r>
          </w:p>
        </w:tc>
        <w:tc>
          <w:tcPr>
            <w:tcW w:type="dxa" w:w="1418"/>
            <w:tcBorders>
              <w:bottom w:color="000000" w:sz="4" w:val="single"/>
              <w:right w:color="000000" w:sz="4" w:val="single"/>
            </w:tcBorders>
            <w:shd w:fill="FFFF00" w:val="clear"/>
          </w:tcPr>
          <w:p w14:paraId="F3000000">
            <w:pPr>
              <w:ind/>
              <w:jc w:val="center"/>
              <w:rPr>
                <w:b w:val="1"/>
                <w:sz w:val="28"/>
                <w:highlight w:val="yellow"/>
              </w:rPr>
            </w:pPr>
            <w:r>
              <w:rPr>
                <w:b w:val="1"/>
                <w:color w:val="000000"/>
                <w:sz w:val="28"/>
                <w:highlight w:val="yellow"/>
              </w:rPr>
              <w:t>2094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  <w:shd w:fill="FFFF00" w:val="clear"/>
          </w:tcPr>
          <w:p w14:paraId="F4000000">
            <w:pPr>
              <w:ind/>
              <w:jc w:val="center"/>
              <w:rPr>
                <w:b w:val="1"/>
                <w:sz w:val="28"/>
                <w:highlight w:val="yellow"/>
              </w:rPr>
            </w:pPr>
            <w:r>
              <w:rPr>
                <w:b w:val="1"/>
                <w:color w:val="000000"/>
                <w:sz w:val="28"/>
                <w:highlight w:val="yellow"/>
              </w:rPr>
              <w:t>2255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5000000">
            <w:pPr>
              <w:ind/>
              <w:jc w:val="center"/>
              <w:rPr>
                <w:b w:val="1"/>
                <w:sz w:val="28"/>
                <w:highlight w:val="yellow"/>
              </w:rPr>
            </w:pPr>
            <w:r>
              <w:rPr>
                <w:b w:val="1"/>
                <w:color w:val="000000"/>
                <w:sz w:val="28"/>
                <w:highlight w:val="yellow"/>
              </w:rPr>
              <w:t>1251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  <w:shd w:fill="FFFF00" w:val="clear"/>
          </w:tcPr>
          <w:p w14:paraId="F6000000">
            <w:pPr>
              <w:ind/>
              <w:jc w:val="center"/>
              <w:rPr>
                <w:b w:val="1"/>
                <w:sz w:val="28"/>
                <w:highlight w:val="yellow"/>
              </w:rPr>
            </w:pPr>
            <w:r>
              <w:rPr>
                <w:b w:val="1"/>
                <w:color w:val="000000"/>
                <w:sz w:val="28"/>
                <w:highlight w:val="yellow"/>
              </w:rPr>
              <w:t>1577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F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менее трех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ind/>
              <w:jc w:val="center"/>
            </w:pPr>
            <w:r>
              <w:rPr>
                <w:color w:val="000000"/>
                <w:sz w:val="20"/>
              </w:rPr>
              <w:t>5310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FA000000">
            <w:pPr>
              <w:ind/>
              <w:jc w:val="center"/>
            </w:pPr>
            <w:r>
              <w:rPr>
                <w:color w:val="000000"/>
                <w:sz w:val="20"/>
              </w:rPr>
              <w:t>5399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ind/>
              <w:jc w:val="center"/>
            </w:pPr>
            <w:r>
              <w:rPr>
                <w:color w:val="000000"/>
                <w:sz w:val="20"/>
              </w:rPr>
              <w:t>3128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FC000000">
            <w:pPr>
              <w:ind/>
              <w:jc w:val="center"/>
            </w:pPr>
            <w:r>
              <w:rPr>
                <w:color w:val="000000"/>
                <w:sz w:val="20"/>
              </w:rPr>
              <w:t>3892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2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FD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трех и более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ind/>
              <w:jc w:val="center"/>
            </w:pPr>
            <w:r>
              <w:rPr>
                <w:color w:val="000000"/>
                <w:sz w:val="20"/>
              </w:rPr>
              <w:t>2655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FF000000">
            <w:pPr>
              <w:ind/>
              <w:jc w:val="center"/>
            </w:pPr>
            <w:r>
              <w:rPr>
                <w:color w:val="000000"/>
                <w:sz w:val="20"/>
              </w:rPr>
              <w:t>2700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ind/>
              <w:jc w:val="center"/>
            </w:pPr>
            <w:r>
              <w:rPr>
                <w:color w:val="000000"/>
                <w:sz w:val="20"/>
              </w:rPr>
              <w:t>1564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01010000">
            <w:pPr>
              <w:ind/>
              <w:jc w:val="center"/>
            </w:pPr>
            <w:r>
              <w:rPr>
                <w:color w:val="000000"/>
                <w:sz w:val="20"/>
              </w:rPr>
              <w:t>1946</w:t>
            </w:r>
          </w:p>
        </w:tc>
      </w:tr>
      <w:tr>
        <w:trPr>
          <w:trHeight w:hRule="atLeast" w:val="255"/>
        </w:trPr>
        <w:tc>
          <w:tcPr>
            <w:tcW w:type="dxa" w:w="1843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2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 рабочих дней</w:t>
            </w:r>
          </w:p>
        </w:tc>
        <w:tc>
          <w:tcPr>
            <w:tcW w:type="dxa" w:w="1842"/>
            <w:vMerge w:val="restart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04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менее трех</w:t>
            </w:r>
          </w:p>
        </w:tc>
        <w:tc>
          <w:tcPr>
            <w:tcW w:type="dxa" w:w="1418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ind/>
              <w:jc w:val="center"/>
            </w:pPr>
            <w:r>
              <w:rPr>
                <w:color w:val="000000"/>
                <w:sz w:val="20"/>
              </w:rPr>
              <w:t>4716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06010000">
            <w:pPr>
              <w:ind/>
              <w:jc w:val="center"/>
            </w:pPr>
            <w:r>
              <w:rPr>
                <w:color w:val="000000"/>
                <w:sz w:val="20"/>
              </w:rPr>
              <w:t>5163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ind/>
              <w:jc w:val="center"/>
            </w:pPr>
            <w:r>
              <w:rPr>
                <w:color w:val="000000"/>
                <w:sz w:val="20"/>
              </w:rPr>
              <w:t>3005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jc w:val="center"/>
            </w:pPr>
            <w:r>
              <w:rPr>
                <w:color w:val="000000"/>
                <w:sz w:val="20"/>
              </w:rPr>
              <w:t>3784</w:t>
            </w:r>
          </w:p>
        </w:tc>
      </w:tr>
      <w:tr>
        <w:trPr>
          <w:trHeight w:hRule="atLeast" w:val="255"/>
        </w:trPr>
        <w:tc>
          <w:tcPr>
            <w:tcW w:type="dxa" w:w="1843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1842"/>
            <w:gridSpan w:val="1"/>
            <w:vMerge w:val="continue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014"/>
            <w:tcBorders>
              <w:bottom w:color="000000" w:sz="4" w:val="single"/>
              <w:right w:color="000000" w:sz="4" w:val="single"/>
            </w:tcBorders>
          </w:tcPr>
          <w:p w14:paraId="09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трех и более</w:t>
            </w:r>
          </w:p>
        </w:tc>
        <w:tc>
          <w:tcPr>
            <w:tcW w:type="dxa" w:w="1418"/>
            <w:tcBorders>
              <w:bottom w:color="000000" w:sz="4" w:val="single"/>
              <w:right w:color="000000" w:sz="4" w:val="single"/>
            </w:tcBorders>
          </w:tcPr>
          <w:p w14:paraId="0A010000">
            <w:pPr>
              <w:ind/>
              <w:jc w:val="center"/>
            </w:pPr>
            <w:r>
              <w:rPr>
                <w:color w:val="000000"/>
                <w:sz w:val="20"/>
              </w:rPr>
              <w:t>2358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0B010000">
            <w:pPr>
              <w:ind/>
              <w:jc w:val="center"/>
            </w:pPr>
            <w:r>
              <w:rPr>
                <w:color w:val="000000"/>
                <w:sz w:val="20"/>
              </w:rPr>
              <w:t>2582</w:t>
            </w:r>
          </w:p>
        </w:tc>
        <w:tc>
          <w:tcPr>
            <w:tcW w:type="dxa" w:w="1984"/>
            <w:tcBorders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ind/>
              <w:jc w:val="center"/>
            </w:pPr>
            <w:r>
              <w:rPr>
                <w:color w:val="000000"/>
                <w:sz w:val="20"/>
              </w:rPr>
              <w:t>1503</w:t>
            </w:r>
          </w:p>
        </w:tc>
        <w:tc>
          <w:tcPr>
            <w:tcW w:type="dxa" w:w="2835"/>
            <w:tcBorders>
              <w:bottom w:color="000000" w:sz="4" w:val="single"/>
              <w:right w:color="000000" w:sz="4" w:val="single"/>
            </w:tcBorders>
          </w:tcPr>
          <w:p w14:paraId="0D010000">
            <w:pPr>
              <w:ind/>
              <w:jc w:val="center"/>
            </w:pPr>
            <w:r>
              <w:rPr>
                <w:color w:val="000000"/>
                <w:sz w:val="20"/>
              </w:rPr>
              <w:t>1892</w:t>
            </w:r>
          </w:p>
        </w:tc>
      </w:tr>
    </w:tbl>
    <w:p w14:paraId="0E010000">
      <w:pPr>
        <w:pStyle w:val="Style_1"/>
        <w:tabs>
          <w:tab w:leader="none" w:pos="1134" w:val="left"/>
        </w:tabs>
        <w:ind w:firstLine="0" w:left="0"/>
        <w:jc w:val="both"/>
        <w:rPr>
          <w:sz w:val="20"/>
        </w:rPr>
      </w:pPr>
      <w:r>
        <w:rPr>
          <w:sz w:val="20"/>
        </w:rPr>
        <w:t xml:space="preserve"> </w:t>
      </w:r>
    </w:p>
    <w:sectPr>
      <w:pgSz w:h="11906" w:orient="landscape" w:w="16838"/>
      <w:pgMar w:bottom="850" w:footer="708" w:gutter="0" w:header="708" w:left="1134" w:right="1134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1080" w:val="left"/>
        </w:tabs>
        <w:ind w:hanging="360" w:left="1080"/>
      </w:pPr>
    </w:lvl>
    <w:lvl w:ilvl="1">
      <w:start w:val="1"/>
      <w:numFmt w:val="lowerLetter"/>
      <w:lvlText w:val="%2."/>
      <w:lvlJc w:val="left"/>
      <w:pPr>
        <w:tabs>
          <w:tab w:leader="none" w:pos="1800" w:val="left"/>
        </w:tabs>
        <w:ind w:hanging="360" w:left="1800"/>
      </w:pPr>
    </w:lvl>
    <w:lvl w:ilvl="2">
      <w:start w:val="1"/>
      <w:numFmt w:val="lowerRoman"/>
      <w:lvlText w:val="%3."/>
      <w:lvlJc w:val="right"/>
      <w:pPr>
        <w:tabs>
          <w:tab w:leader="none" w:pos="2520" w:val="left"/>
        </w:tabs>
        <w:ind w:hanging="180" w:left="2520"/>
      </w:pPr>
    </w:lvl>
    <w:lvl w:ilvl="3">
      <w:start w:val="1"/>
      <w:numFmt w:val="decimal"/>
      <w:lvlText w:val="%4."/>
      <w:lvlJc w:val="left"/>
      <w:pPr>
        <w:tabs>
          <w:tab w:leader="none" w:pos="3240" w:val="left"/>
        </w:tabs>
        <w:ind w:hanging="360" w:left="3240"/>
      </w:pPr>
    </w:lvl>
    <w:lvl w:ilvl="4">
      <w:start w:val="1"/>
      <w:numFmt w:val="lowerLetter"/>
      <w:lvlText w:val="%5."/>
      <w:lvlJc w:val="left"/>
      <w:pPr>
        <w:tabs>
          <w:tab w:leader="none" w:pos="3960" w:val="left"/>
        </w:tabs>
        <w:ind w:hanging="360" w:left="3960"/>
      </w:pPr>
    </w:lvl>
    <w:lvl w:ilvl="5">
      <w:start w:val="1"/>
      <w:numFmt w:val="lowerRoman"/>
      <w:lvlText w:val="%6."/>
      <w:lvlJc w:val="right"/>
      <w:pPr>
        <w:tabs>
          <w:tab w:leader="none" w:pos="4680" w:val="left"/>
        </w:tabs>
        <w:ind w:hanging="180" w:left="4680"/>
      </w:pPr>
    </w:lvl>
    <w:lvl w:ilvl="6">
      <w:start w:val="1"/>
      <w:numFmt w:val="decimal"/>
      <w:lvlText w:val="%7."/>
      <w:lvlJc w:val="left"/>
      <w:pPr>
        <w:tabs>
          <w:tab w:leader="none" w:pos="5400" w:val="left"/>
        </w:tabs>
        <w:ind w:hanging="360" w:left="5400"/>
      </w:pPr>
    </w:lvl>
    <w:lvl w:ilvl="7">
      <w:start w:val="1"/>
      <w:numFmt w:val="lowerLetter"/>
      <w:lvlText w:val="%8."/>
      <w:lvlJc w:val="left"/>
      <w:pPr>
        <w:tabs>
          <w:tab w:leader="none" w:pos="6120" w:val="left"/>
        </w:tabs>
        <w:ind w:hanging="360" w:left="6120"/>
      </w:pPr>
    </w:lvl>
    <w:lvl w:ilvl="8">
      <w:start w:val="1"/>
      <w:numFmt w:val="lowerRoman"/>
      <w:lvlText w:val="%9."/>
      <w:lvlJc w:val="right"/>
      <w:pPr>
        <w:tabs>
          <w:tab w:leader="none" w:pos="6840" w:val="left"/>
        </w:tabs>
        <w:ind w:hanging="180" w:left="684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1070"/>
      </w:pPr>
      <w:rPr>
        <w:sz w:val="28"/>
      </w:r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No Spacing"/>
    <w:basedOn w:val="Style_3"/>
    <w:link w:val="Style_4_ch"/>
  </w:style>
  <w:style w:styleId="Style_4_ch" w:type="character">
    <w:name w:val="No Spacing"/>
    <w:basedOn w:val="Style_3_ch"/>
    <w:link w:val="Style_4"/>
  </w:style>
  <w:style w:styleId="Style_5" w:type="paragraph">
    <w:name w:val="toc 2"/>
    <w:basedOn w:val="Style_3"/>
    <w:next w:val="Style_3"/>
    <w:link w:val="Style_5_ch"/>
    <w:uiPriority w:val="39"/>
    <w:pPr>
      <w:spacing w:after="100"/>
      <w:ind w:firstLine="0" w:left="220"/>
    </w:pPr>
  </w:style>
  <w:style w:styleId="Style_5_ch" w:type="character">
    <w:name w:val="toc 2"/>
    <w:basedOn w:val="Style_3_ch"/>
    <w:link w:val="Style_5"/>
  </w:style>
  <w:style w:styleId="Style_6" w:type="paragraph">
    <w:name w:val="Subtle Reference"/>
    <w:link w:val="Style_6_ch"/>
    <w:rPr>
      <w:smallCaps w:val="1"/>
      <w:color w:val="5A5A5A"/>
    </w:rPr>
  </w:style>
  <w:style w:styleId="Style_6_ch" w:type="character">
    <w:name w:val="Subtle Reference"/>
    <w:link w:val="Style_6"/>
    <w:rPr>
      <w:smallCaps w:val="1"/>
      <w:color w:val="5A5A5A"/>
    </w:rPr>
  </w:style>
  <w:style w:styleId="Style_7" w:type="paragraph">
    <w:name w:val="header"/>
    <w:basedOn w:val="Style_3"/>
    <w:link w:val="Style_7_ch"/>
    <w:pPr>
      <w:tabs>
        <w:tab w:leader="none" w:pos="4677" w:val="center"/>
        <w:tab w:leader="none" w:pos="9355" w:val="right"/>
      </w:tabs>
      <w:ind/>
    </w:pPr>
  </w:style>
  <w:style w:styleId="Style_7_ch" w:type="character">
    <w:name w:val="header"/>
    <w:basedOn w:val="Style_3_ch"/>
    <w:link w:val="Style_7"/>
  </w:style>
  <w:style w:styleId="Style_8" w:type="paragraph">
    <w:name w:val="toc 4"/>
    <w:basedOn w:val="Style_3"/>
    <w:next w:val="Style_3"/>
    <w:link w:val="Style_8_ch"/>
    <w:uiPriority w:val="39"/>
    <w:pPr>
      <w:spacing w:after="100"/>
      <w:ind w:firstLine="0" w:left="660"/>
    </w:pPr>
  </w:style>
  <w:style w:styleId="Style_8_ch" w:type="character">
    <w:name w:val="toc 4"/>
    <w:basedOn w:val="Style_3_ch"/>
    <w:link w:val="Style_8"/>
  </w:style>
  <w:style w:styleId="Style_9" w:type="paragraph">
    <w:name w:val="xl65"/>
    <w:basedOn w:val="Style_3"/>
    <w:link w:val="Style_9_ch"/>
    <w:pPr>
      <w:spacing w:afterAutospacing="on" w:beforeAutospacing="on"/>
      <w:ind/>
      <w:jc w:val="center"/>
    </w:pPr>
  </w:style>
  <w:style w:styleId="Style_9_ch" w:type="character">
    <w:name w:val="xl65"/>
    <w:basedOn w:val="Style_3_ch"/>
    <w:link w:val="Style_9"/>
  </w:style>
  <w:style w:styleId="Style_10" w:type="paragraph">
    <w:name w:val="caption"/>
    <w:basedOn w:val="Style_3"/>
    <w:next w:val="Style_3"/>
    <w:link w:val="Style_10_ch"/>
    <w:pPr>
      <w:spacing w:after="200"/>
      <w:ind/>
    </w:pPr>
    <w:rPr>
      <w:i w:val="1"/>
      <w:color w:val="1F497D"/>
      <w:sz w:val="18"/>
    </w:rPr>
  </w:style>
  <w:style w:styleId="Style_10_ch" w:type="character">
    <w:name w:val="caption"/>
    <w:basedOn w:val="Style_3_ch"/>
    <w:link w:val="Style_10"/>
    <w:rPr>
      <w:i w:val="1"/>
      <w:color w:val="1F497D"/>
      <w:sz w:val="18"/>
    </w:rPr>
  </w:style>
  <w:style w:styleId="Style_11" w:type="paragraph">
    <w:name w:val="xl66"/>
    <w:basedOn w:val="Style_3"/>
    <w:link w:val="Style_11_ch"/>
    <w:pPr>
      <w:spacing w:afterAutospacing="on" w:beforeAutospacing="on"/>
      <w:ind/>
      <w:jc w:val="center"/>
    </w:pPr>
  </w:style>
  <w:style w:styleId="Style_11_ch" w:type="character">
    <w:name w:val="xl66"/>
    <w:basedOn w:val="Style_3_ch"/>
    <w:link w:val="Style_11"/>
  </w:style>
  <w:style w:styleId="Style_12" w:type="paragraph">
    <w:name w:val="heading 7"/>
    <w:basedOn w:val="Style_3"/>
    <w:next w:val="Style_3"/>
    <w:link w:val="Style_12_ch"/>
    <w:uiPriority w:val="9"/>
    <w:qFormat/>
    <w:pPr>
      <w:keepNext w:val="1"/>
      <w:keepLines w:val="1"/>
      <w:spacing w:before="40"/>
      <w:ind/>
      <w:outlineLvl w:val="6"/>
    </w:pPr>
    <w:rPr>
      <w:rFonts w:ascii="Arial" w:hAnsi="Arial"/>
      <w:color w:val="595959"/>
    </w:rPr>
  </w:style>
  <w:style w:styleId="Style_12_ch" w:type="character">
    <w:name w:val="heading 7"/>
    <w:basedOn w:val="Style_3_ch"/>
    <w:link w:val="Style_12"/>
    <w:rPr>
      <w:rFonts w:ascii="Arial" w:hAnsi="Arial"/>
      <w:color w:val="595959"/>
    </w:rPr>
  </w:style>
  <w:style w:styleId="Style_13" w:type="paragraph">
    <w:name w:val="toc 6"/>
    <w:basedOn w:val="Style_3"/>
    <w:next w:val="Style_3"/>
    <w:link w:val="Style_13_ch"/>
    <w:uiPriority w:val="39"/>
    <w:pPr>
      <w:spacing w:after="100"/>
      <w:ind w:firstLine="0" w:left="1100"/>
    </w:pPr>
  </w:style>
  <w:style w:styleId="Style_13_ch" w:type="character">
    <w:name w:val="toc 6"/>
    <w:basedOn w:val="Style_3_ch"/>
    <w:link w:val="Style_13"/>
  </w:style>
  <w:style w:styleId="Style_14" w:type="paragraph">
    <w:name w:val="table of figures"/>
    <w:basedOn w:val="Style_3"/>
    <w:next w:val="Style_3"/>
    <w:link w:val="Style_14_ch"/>
  </w:style>
  <w:style w:styleId="Style_14_ch" w:type="character">
    <w:name w:val="table of figures"/>
    <w:basedOn w:val="Style_3_ch"/>
    <w:link w:val="Style_14"/>
  </w:style>
  <w:style w:styleId="Style_15" w:type="paragraph">
    <w:name w:val="toc 7"/>
    <w:basedOn w:val="Style_3"/>
    <w:next w:val="Style_3"/>
    <w:link w:val="Style_15_ch"/>
    <w:uiPriority w:val="39"/>
    <w:pPr>
      <w:spacing w:after="100"/>
      <w:ind w:firstLine="0" w:left="1320"/>
    </w:pPr>
  </w:style>
  <w:style w:styleId="Style_15_ch" w:type="character">
    <w:name w:val="toc 7"/>
    <w:basedOn w:val="Style_3_ch"/>
    <w:link w:val="Style_15"/>
  </w:style>
  <w:style w:styleId="Style_16" w:type="paragraph">
    <w:name w:val="xl75"/>
    <w:basedOn w:val="Style_3"/>
    <w:link w:val="Style_16_ch"/>
    <w:pPr>
      <w:spacing w:afterAutospacing="on" w:beforeAutospacing="on"/>
      <w:ind/>
      <w:jc w:val="center"/>
    </w:pPr>
  </w:style>
  <w:style w:styleId="Style_16_ch" w:type="character">
    <w:name w:val="xl75"/>
    <w:basedOn w:val="Style_3_ch"/>
    <w:link w:val="Style_16"/>
  </w:style>
  <w:style w:styleId="Style_17" w:type="paragraph">
    <w:name w:val="Balloon Text"/>
    <w:basedOn w:val="Style_3"/>
    <w:link w:val="Style_17_ch"/>
    <w:rPr>
      <w:rFonts w:ascii="Segoe UI" w:hAnsi="Segoe UI"/>
      <w:sz w:val="18"/>
    </w:rPr>
  </w:style>
  <w:style w:styleId="Style_17_ch" w:type="character">
    <w:name w:val="Balloon Text"/>
    <w:basedOn w:val="Style_3_ch"/>
    <w:link w:val="Style_17"/>
    <w:rPr>
      <w:rFonts w:ascii="Segoe UI" w:hAnsi="Segoe UI"/>
      <w:sz w:val="18"/>
    </w:rPr>
  </w:style>
  <w:style w:styleId="Style_18" w:type="paragraph">
    <w:name w:val="xl69"/>
    <w:basedOn w:val="Style_3"/>
    <w:link w:val="Style_18_ch"/>
    <w:pPr>
      <w:spacing w:afterAutospacing="on" w:beforeAutospacing="on"/>
      <w:ind/>
      <w:jc w:val="center"/>
    </w:pPr>
  </w:style>
  <w:style w:styleId="Style_18_ch" w:type="character">
    <w:name w:val="xl69"/>
    <w:basedOn w:val="Style_3_ch"/>
    <w:link w:val="Style_18"/>
  </w:style>
  <w:style w:styleId="Style_19" w:type="paragraph">
    <w:name w:val="Placeholder Text"/>
    <w:link w:val="Style_19_ch"/>
    <w:rPr>
      <w:color w:val="666666"/>
    </w:rPr>
  </w:style>
  <w:style w:styleId="Style_19_ch" w:type="character">
    <w:name w:val="Placeholder Text"/>
    <w:link w:val="Style_19"/>
    <w:rPr>
      <w:color w:val="666666"/>
    </w:rPr>
  </w:style>
  <w:style w:styleId="Style_20" w:type="paragraph">
    <w:name w:val="Endnote"/>
    <w:basedOn w:val="Style_3"/>
    <w:link w:val="Style_20_ch"/>
    <w:rPr>
      <w:sz w:val="20"/>
    </w:rPr>
  </w:style>
  <w:style w:styleId="Style_20_ch" w:type="character">
    <w:name w:val="Endnote"/>
    <w:basedOn w:val="Style_3_ch"/>
    <w:link w:val="Style_20"/>
    <w:rPr>
      <w:sz w:val="20"/>
    </w:rPr>
  </w:style>
  <w:style w:styleId="Style_21" w:type="paragraph">
    <w:name w:val="heading 3"/>
    <w:basedOn w:val="Style_3"/>
    <w:next w:val="Style_3"/>
    <w:link w:val="Style_21_ch"/>
    <w:uiPriority w:val="9"/>
    <w:qFormat/>
    <w:pPr>
      <w:keepNext w:val="1"/>
      <w:keepLines w:val="1"/>
      <w:spacing w:after="80" w:before="160"/>
      <w:ind/>
      <w:outlineLvl w:val="2"/>
    </w:pPr>
    <w:rPr>
      <w:rFonts w:ascii="Arial" w:hAnsi="Arial"/>
      <w:color w:val="365F91"/>
      <w:sz w:val="28"/>
    </w:rPr>
  </w:style>
  <w:style w:styleId="Style_21_ch" w:type="character">
    <w:name w:val="heading 3"/>
    <w:basedOn w:val="Style_3_ch"/>
    <w:link w:val="Style_21"/>
    <w:rPr>
      <w:rFonts w:ascii="Arial" w:hAnsi="Arial"/>
      <w:color w:val="365F91"/>
      <w:sz w:val="28"/>
    </w:rPr>
  </w:style>
  <w:style w:styleId="Style_22" w:type="paragraph">
    <w:name w:val="xl70"/>
    <w:basedOn w:val="Style_3"/>
    <w:link w:val="Style_22_ch"/>
    <w:pPr>
      <w:spacing w:afterAutospacing="on" w:beforeAutospacing="on"/>
      <w:ind/>
      <w:jc w:val="center"/>
    </w:pPr>
  </w:style>
  <w:style w:styleId="Style_22_ch" w:type="character">
    <w:name w:val="xl70"/>
    <w:basedOn w:val="Style_3_ch"/>
    <w:link w:val="Style_22"/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heading 9"/>
    <w:basedOn w:val="Style_3"/>
    <w:next w:val="Style_3"/>
    <w:link w:val="Style_24_ch"/>
    <w:uiPriority w:val="9"/>
    <w:qFormat/>
    <w:pPr>
      <w:keepNext w:val="1"/>
      <w:keepLines w:val="1"/>
      <w:ind/>
      <w:outlineLvl w:val="8"/>
    </w:pPr>
    <w:rPr>
      <w:rFonts w:ascii="Arial" w:hAnsi="Arial"/>
      <w:i w:val="1"/>
      <w:color w:val="272727"/>
    </w:rPr>
  </w:style>
  <w:style w:styleId="Style_24_ch" w:type="character">
    <w:name w:val="heading 9"/>
    <w:basedOn w:val="Style_3_ch"/>
    <w:link w:val="Style_24"/>
    <w:rPr>
      <w:rFonts w:ascii="Arial" w:hAnsi="Arial"/>
      <w:i w:val="1"/>
      <w:color w:val="272727"/>
    </w:rPr>
  </w:style>
  <w:style w:styleId="Style_25" w:type="paragraph">
    <w:name w:val="endnote reference"/>
    <w:link w:val="Style_25_ch"/>
    <w:rPr>
      <w:vertAlign w:val="superscript"/>
    </w:rPr>
  </w:style>
  <w:style w:styleId="Style_25_ch" w:type="character">
    <w:name w:val="endnote reference"/>
    <w:link w:val="Style_25"/>
    <w:rPr>
      <w:vertAlign w:val="superscript"/>
    </w:rPr>
  </w:style>
  <w:style w:styleId="Style_26" w:type="paragraph">
    <w:name w:val="xl77"/>
    <w:basedOn w:val="Style_3"/>
    <w:link w:val="Style_26_ch"/>
    <w:pPr>
      <w:spacing w:afterAutospacing="on" w:beforeAutospacing="on"/>
      <w:ind/>
      <w:jc w:val="center"/>
    </w:pPr>
  </w:style>
  <w:style w:styleId="Style_26_ch" w:type="character">
    <w:name w:val="xl77"/>
    <w:basedOn w:val="Style_3_ch"/>
    <w:link w:val="Style_26"/>
  </w:style>
  <w:style w:styleId="Style_27" w:type="paragraph">
    <w:name w:val="footer"/>
    <w:basedOn w:val="Style_3"/>
    <w:link w:val="Style_27_ch"/>
    <w:pPr>
      <w:tabs>
        <w:tab w:leader="none" w:pos="4677" w:val="center"/>
        <w:tab w:leader="none" w:pos="9355" w:val="right"/>
      </w:tabs>
      <w:ind/>
    </w:pPr>
  </w:style>
  <w:style w:styleId="Style_27_ch" w:type="character">
    <w:name w:val="footer"/>
    <w:basedOn w:val="Style_3_ch"/>
    <w:link w:val="Style_27"/>
  </w:style>
  <w:style w:styleId="Style_28" w:type="paragraph">
    <w:name w:val="xl73"/>
    <w:basedOn w:val="Style_3"/>
    <w:link w:val="Style_28_ch"/>
    <w:pPr>
      <w:spacing w:afterAutospacing="on" w:beforeAutospacing="on"/>
      <w:ind/>
      <w:jc w:val="center"/>
    </w:pPr>
  </w:style>
  <w:style w:styleId="Style_28_ch" w:type="character">
    <w:name w:val="xl73"/>
    <w:basedOn w:val="Style_3_ch"/>
    <w:link w:val="Style_28"/>
  </w:style>
  <w:style w:styleId="Style_29" w:type="paragraph">
    <w:name w:val="toc 3"/>
    <w:basedOn w:val="Style_3"/>
    <w:next w:val="Style_3"/>
    <w:link w:val="Style_29_ch"/>
    <w:uiPriority w:val="39"/>
    <w:pPr>
      <w:spacing w:after="100"/>
      <w:ind w:firstLine="0" w:left="440"/>
    </w:pPr>
  </w:style>
  <w:style w:styleId="Style_29_ch" w:type="character">
    <w:name w:val="toc 3"/>
    <w:basedOn w:val="Style_3_ch"/>
    <w:link w:val="Style_29"/>
  </w:style>
  <w:style w:styleId="Style_30" w:type="paragraph">
    <w:name w:val="xl67"/>
    <w:basedOn w:val="Style_3"/>
    <w:link w:val="Style_30_ch"/>
    <w:pPr>
      <w:spacing w:afterAutospacing="on" w:beforeAutospacing="on"/>
      <w:ind/>
      <w:jc w:val="center"/>
    </w:pPr>
  </w:style>
  <w:style w:styleId="Style_30_ch" w:type="character">
    <w:name w:val="xl67"/>
    <w:basedOn w:val="Style_3_ch"/>
    <w:link w:val="Style_30"/>
  </w:style>
  <w:style w:styleId="Style_31" w:type="paragraph">
    <w:name w:val="heading 5"/>
    <w:basedOn w:val="Style_3"/>
    <w:next w:val="Style_3"/>
    <w:link w:val="Style_31_ch"/>
    <w:uiPriority w:val="9"/>
    <w:qFormat/>
    <w:pPr>
      <w:keepNext w:val="1"/>
      <w:keepLines w:val="1"/>
      <w:spacing w:after="40" w:before="80"/>
      <w:ind/>
      <w:outlineLvl w:val="4"/>
    </w:pPr>
    <w:rPr>
      <w:rFonts w:ascii="Arial" w:hAnsi="Arial"/>
      <w:color w:val="365F91"/>
    </w:rPr>
  </w:style>
  <w:style w:styleId="Style_31_ch" w:type="character">
    <w:name w:val="heading 5"/>
    <w:basedOn w:val="Style_3_ch"/>
    <w:link w:val="Style_31"/>
    <w:rPr>
      <w:rFonts w:ascii="Arial" w:hAnsi="Arial"/>
      <w:color w:val="365F91"/>
    </w:rPr>
  </w:style>
  <w:style w:styleId="Style_32" w:type="paragraph">
    <w:name w:val="Emphasis"/>
    <w:link w:val="Style_32_ch"/>
    <w:rPr>
      <w:i w:val="1"/>
    </w:rPr>
  </w:style>
  <w:style w:styleId="Style_32_ch" w:type="character">
    <w:name w:val="Emphasis"/>
    <w:link w:val="Style_32"/>
    <w:rPr>
      <w:i w:val="1"/>
    </w:rPr>
  </w:style>
  <w:style w:styleId="Style_33" w:type="paragraph">
    <w:name w:val="heading 1"/>
    <w:basedOn w:val="Style_3"/>
    <w:next w:val="Style_3"/>
    <w:link w:val="Style_33_ch"/>
    <w:uiPriority w:val="9"/>
    <w:qFormat/>
    <w:pPr>
      <w:keepNext w:val="1"/>
      <w:keepLines w:val="1"/>
      <w:spacing w:after="80" w:before="360"/>
      <w:ind/>
      <w:outlineLvl w:val="0"/>
    </w:pPr>
    <w:rPr>
      <w:rFonts w:ascii="Arial" w:hAnsi="Arial"/>
      <w:color w:val="365F91"/>
      <w:sz w:val="40"/>
    </w:rPr>
  </w:style>
  <w:style w:styleId="Style_33_ch" w:type="character">
    <w:name w:val="heading 1"/>
    <w:basedOn w:val="Style_3_ch"/>
    <w:link w:val="Style_33"/>
    <w:rPr>
      <w:rFonts w:ascii="Arial" w:hAnsi="Arial"/>
      <w:color w:val="365F91"/>
      <w:sz w:val="40"/>
    </w:rPr>
  </w:style>
  <w:style w:styleId="Style_34" w:type="paragraph">
    <w:name w:val="Footer Char"/>
    <w:basedOn w:val="Style_23"/>
    <w:link w:val="Style_34_ch"/>
  </w:style>
  <w:style w:styleId="Style_34_ch" w:type="character">
    <w:name w:val="Footer Char"/>
    <w:basedOn w:val="Style_23_ch"/>
    <w:link w:val="Style_34"/>
  </w:style>
  <w:style w:styleId="Style_35" w:type="paragraph">
    <w:name w:val="FollowedHyperlink"/>
    <w:link w:val="Style_35_ch"/>
    <w:rPr>
      <w:color w:val="800080"/>
      <w:u w:val="single"/>
    </w:rPr>
  </w:style>
  <w:style w:styleId="Style_35_ch" w:type="character">
    <w:name w:val="FollowedHyperlink"/>
    <w:link w:val="Style_35"/>
    <w:rPr>
      <w:color w:val="800080"/>
      <w:u w:val="single"/>
    </w:rPr>
  </w:style>
  <w:style w:styleId="Style_36" w:type="paragraph">
    <w:name w:val="xl74"/>
    <w:basedOn w:val="Style_3"/>
    <w:link w:val="Style_36_ch"/>
    <w:pPr>
      <w:spacing w:afterAutospacing="on" w:beforeAutospacing="on"/>
      <w:ind/>
      <w:jc w:val="center"/>
    </w:pPr>
  </w:style>
  <w:style w:styleId="Style_36_ch" w:type="character">
    <w:name w:val="xl74"/>
    <w:basedOn w:val="Style_3_ch"/>
    <w:link w:val="Style_36"/>
  </w:style>
  <w:style w:styleId="Style_37" w:type="paragraph">
    <w:name w:val="Intense Reference"/>
    <w:link w:val="Style_37_ch"/>
    <w:rPr>
      <w:b w:val="1"/>
      <w:smallCaps w:val="1"/>
      <w:color w:val="365F91"/>
      <w:spacing w:val="5"/>
    </w:rPr>
  </w:style>
  <w:style w:styleId="Style_37_ch" w:type="character">
    <w:name w:val="Intense Reference"/>
    <w:link w:val="Style_37"/>
    <w:rPr>
      <w:b w:val="1"/>
      <w:smallCaps w:val="1"/>
      <w:color w:val="365F91"/>
      <w:spacing w:val="5"/>
    </w:rPr>
  </w:style>
  <w:style w:styleId="Style_38" w:type="paragraph">
    <w:name w:val="Hyperlink"/>
    <w:link w:val="Style_38_ch"/>
    <w:rPr>
      <w:color w:val="0000FF"/>
      <w:u w:val="single"/>
    </w:rPr>
  </w:style>
  <w:style w:styleId="Style_38_ch" w:type="character">
    <w:name w:val="Hyperlink"/>
    <w:link w:val="Style_38"/>
    <w:rPr>
      <w:color w:val="0000FF"/>
      <w:u w:val="single"/>
    </w:rPr>
  </w:style>
  <w:style w:styleId="Style_39" w:type="paragraph">
    <w:name w:val="Footnote"/>
    <w:basedOn w:val="Style_3"/>
    <w:link w:val="Style_39_ch"/>
    <w:rPr>
      <w:sz w:val="20"/>
    </w:rPr>
  </w:style>
  <w:style w:styleId="Style_39_ch" w:type="character">
    <w:name w:val="Footnote"/>
    <w:basedOn w:val="Style_3_ch"/>
    <w:link w:val="Style_39"/>
    <w:rPr>
      <w:sz w:val="20"/>
    </w:rPr>
  </w:style>
  <w:style w:styleId="Style_40" w:type="paragraph">
    <w:name w:val="heading 8"/>
    <w:basedOn w:val="Style_3"/>
    <w:next w:val="Style_3"/>
    <w:link w:val="Style_40_ch"/>
    <w:uiPriority w:val="9"/>
    <w:qFormat/>
    <w:pPr>
      <w:keepNext w:val="1"/>
      <w:keepLines w:val="1"/>
      <w:ind/>
      <w:outlineLvl w:val="7"/>
    </w:pPr>
    <w:rPr>
      <w:rFonts w:ascii="Arial" w:hAnsi="Arial"/>
      <w:i w:val="1"/>
      <w:color w:val="272727"/>
    </w:rPr>
  </w:style>
  <w:style w:styleId="Style_40_ch" w:type="character">
    <w:name w:val="heading 8"/>
    <w:basedOn w:val="Style_3_ch"/>
    <w:link w:val="Style_40"/>
    <w:rPr>
      <w:rFonts w:ascii="Arial" w:hAnsi="Arial"/>
      <w:i w:val="1"/>
      <w:color w:val="272727"/>
    </w:rPr>
  </w:style>
  <w:style w:styleId="Style_41" w:type="paragraph">
    <w:name w:val="Header Char"/>
    <w:basedOn w:val="Style_23"/>
    <w:link w:val="Style_41_ch"/>
  </w:style>
  <w:style w:styleId="Style_41_ch" w:type="character">
    <w:name w:val="Header Char"/>
    <w:basedOn w:val="Style_23_ch"/>
    <w:link w:val="Style_41"/>
  </w:style>
  <w:style w:styleId="Style_42" w:type="paragraph">
    <w:name w:val="toc 1"/>
    <w:basedOn w:val="Style_3"/>
    <w:next w:val="Style_3"/>
    <w:link w:val="Style_42_ch"/>
    <w:uiPriority w:val="39"/>
    <w:pPr>
      <w:spacing w:after="100"/>
      <w:ind/>
    </w:pPr>
  </w:style>
  <w:style w:styleId="Style_42_ch" w:type="character">
    <w:name w:val="toc 1"/>
    <w:basedOn w:val="Style_3_ch"/>
    <w:link w:val="Style_42"/>
  </w:style>
  <w:style w:styleId="Style_43" w:type="paragraph">
    <w:name w:val="Header and Footer"/>
    <w:link w:val="Style_43_ch"/>
    <w:pPr>
      <w:spacing w:line="240" w:lineRule="auto"/>
      <w:ind/>
      <w:jc w:val="both"/>
    </w:pPr>
    <w:rPr>
      <w:rFonts w:ascii="XO Thames" w:hAnsi="XO Thames"/>
      <w:sz w:val="28"/>
    </w:rPr>
  </w:style>
  <w:style w:styleId="Style_43_ch" w:type="character">
    <w:name w:val="Header and Footer"/>
    <w:link w:val="Style_43"/>
    <w:rPr>
      <w:rFonts w:ascii="XO Thames" w:hAnsi="XO Thames"/>
      <w:sz w:val="28"/>
    </w:rPr>
  </w:style>
  <w:style w:styleId="Style_44" w:type="paragraph">
    <w:name w:val="xl72"/>
    <w:basedOn w:val="Style_3"/>
    <w:link w:val="Style_44_ch"/>
    <w:pPr>
      <w:spacing w:afterAutospacing="on" w:beforeAutospacing="on"/>
      <w:ind/>
      <w:jc w:val="center"/>
    </w:pPr>
  </w:style>
  <w:style w:styleId="Style_44_ch" w:type="character">
    <w:name w:val="xl72"/>
    <w:basedOn w:val="Style_3_ch"/>
    <w:link w:val="Style_44"/>
  </w:style>
  <w:style w:styleId="Style_45" w:type="paragraph">
    <w:name w:val="Subtle Emphasis"/>
    <w:link w:val="Style_45_ch"/>
    <w:rPr>
      <w:i w:val="1"/>
      <w:color w:val="404040"/>
    </w:rPr>
  </w:style>
  <w:style w:styleId="Style_45_ch" w:type="character">
    <w:name w:val="Subtle Emphasis"/>
    <w:link w:val="Style_45"/>
    <w:rPr>
      <w:i w:val="1"/>
      <w:color w:val="404040"/>
    </w:rPr>
  </w:style>
  <w:style w:styleId="Style_46" w:type="paragraph">
    <w:name w:val="toc 9"/>
    <w:basedOn w:val="Style_3"/>
    <w:next w:val="Style_3"/>
    <w:link w:val="Style_46_ch"/>
    <w:uiPriority w:val="39"/>
    <w:pPr>
      <w:spacing w:after="100"/>
      <w:ind w:firstLine="0" w:left="1760"/>
    </w:pPr>
  </w:style>
  <w:style w:styleId="Style_46_ch" w:type="character">
    <w:name w:val="toc 9"/>
    <w:basedOn w:val="Style_3_ch"/>
    <w:link w:val="Style_46"/>
  </w:style>
  <w:style w:styleId="Style_47" w:type="paragraph">
    <w:name w:val="xl71"/>
    <w:basedOn w:val="Style_3"/>
    <w:link w:val="Style_47_ch"/>
    <w:pPr>
      <w:spacing w:afterAutospacing="on" w:beforeAutospacing="on"/>
      <w:ind/>
      <w:jc w:val="center"/>
    </w:pPr>
  </w:style>
  <w:style w:styleId="Style_47_ch" w:type="character">
    <w:name w:val="xl71"/>
    <w:basedOn w:val="Style_3_ch"/>
    <w:link w:val="Style_47"/>
  </w:style>
  <w:style w:styleId="Style_48" w:type="paragraph">
    <w:name w:val="Strong"/>
    <w:link w:val="Style_48_ch"/>
    <w:rPr>
      <w:b w:val="1"/>
    </w:rPr>
  </w:style>
  <w:style w:styleId="Style_48_ch" w:type="character">
    <w:name w:val="Strong"/>
    <w:link w:val="Style_48"/>
    <w:rPr>
      <w:b w:val="1"/>
    </w:rPr>
  </w:style>
  <w:style w:styleId="Style_49" w:type="paragraph">
    <w:name w:val="footnote reference"/>
    <w:link w:val="Style_49_ch"/>
    <w:rPr>
      <w:vertAlign w:val="superscript"/>
    </w:rPr>
  </w:style>
  <w:style w:styleId="Style_49_ch" w:type="character">
    <w:name w:val="footnote reference"/>
    <w:link w:val="Style_49"/>
    <w:rPr>
      <w:vertAlign w:val="superscript"/>
    </w:rPr>
  </w:style>
  <w:style w:styleId="Style_50" w:type="paragraph">
    <w:name w:val="toc 8"/>
    <w:basedOn w:val="Style_3"/>
    <w:next w:val="Style_3"/>
    <w:link w:val="Style_50_ch"/>
    <w:uiPriority w:val="39"/>
    <w:pPr>
      <w:spacing w:after="100"/>
      <w:ind w:firstLine="0" w:left="1540"/>
    </w:pPr>
  </w:style>
  <w:style w:styleId="Style_50_ch" w:type="character">
    <w:name w:val="toc 8"/>
    <w:basedOn w:val="Style_3_ch"/>
    <w:link w:val="Style_50"/>
  </w:style>
  <w:style w:styleId="Style_51" w:type="paragraph">
    <w:name w:val="Intense Emphasis"/>
    <w:link w:val="Style_51_ch"/>
    <w:rPr>
      <w:i w:val="1"/>
      <w:color w:val="365F91"/>
    </w:rPr>
  </w:style>
  <w:style w:styleId="Style_51_ch" w:type="character">
    <w:name w:val="Intense Emphasis"/>
    <w:link w:val="Style_51"/>
    <w:rPr>
      <w:i w:val="1"/>
      <w:color w:val="365F91"/>
    </w:rPr>
  </w:style>
  <w:style w:styleId="Style_52" w:type="paragraph">
    <w:name w:val="Book Title"/>
    <w:link w:val="Style_52_ch"/>
    <w:rPr>
      <w:b w:val="1"/>
      <w:i w:val="1"/>
      <w:spacing w:val="5"/>
    </w:rPr>
  </w:style>
  <w:style w:styleId="Style_52_ch" w:type="character">
    <w:name w:val="Book Title"/>
    <w:link w:val="Style_52"/>
    <w:rPr>
      <w:b w:val="1"/>
      <w:i w:val="1"/>
      <w:spacing w:val="5"/>
    </w:rPr>
  </w:style>
  <w:style w:styleId="Style_53" w:type="paragraph">
    <w:name w:val="toc 5"/>
    <w:basedOn w:val="Style_3"/>
    <w:next w:val="Style_3"/>
    <w:link w:val="Style_53_ch"/>
    <w:uiPriority w:val="39"/>
    <w:pPr>
      <w:spacing w:after="100"/>
      <w:ind w:firstLine="0" w:left="880"/>
    </w:pPr>
  </w:style>
  <w:style w:styleId="Style_53_ch" w:type="character">
    <w:name w:val="toc 5"/>
    <w:basedOn w:val="Style_3_ch"/>
    <w:link w:val="Style_53"/>
  </w:style>
  <w:style w:styleId="Style_54" w:type="paragraph">
    <w:name w:val="xl68"/>
    <w:basedOn w:val="Style_3"/>
    <w:link w:val="Style_54_ch"/>
    <w:pPr>
      <w:spacing w:afterAutospacing="on" w:beforeAutospacing="on"/>
      <w:ind/>
      <w:jc w:val="center"/>
    </w:pPr>
  </w:style>
  <w:style w:styleId="Style_54_ch" w:type="character">
    <w:name w:val="xl68"/>
    <w:basedOn w:val="Style_3_ch"/>
    <w:link w:val="Style_54"/>
  </w:style>
  <w:style w:styleId="Style_55" w:type="paragraph">
    <w:name w:val="Quote"/>
    <w:basedOn w:val="Style_3"/>
    <w:next w:val="Style_3"/>
    <w:link w:val="Style_55_ch"/>
    <w:pPr>
      <w:spacing w:before="160"/>
      <w:ind/>
      <w:jc w:val="center"/>
    </w:pPr>
    <w:rPr>
      <w:i w:val="1"/>
      <w:color w:val="404040"/>
    </w:rPr>
  </w:style>
  <w:style w:styleId="Style_55_ch" w:type="character">
    <w:name w:val="Quote"/>
    <w:basedOn w:val="Style_3_ch"/>
    <w:link w:val="Style_55"/>
    <w:rPr>
      <w:i w:val="1"/>
      <w:color w:val="404040"/>
    </w:rPr>
  </w:style>
  <w:style w:styleId="Style_56" w:type="paragraph">
    <w:name w:val="xl76"/>
    <w:basedOn w:val="Style_3"/>
    <w:link w:val="Style_56_ch"/>
    <w:pPr>
      <w:spacing w:afterAutospacing="on" w:beforeAutospacing="on"/>
      <w:ind/>
      <w:jc w:val="center"/>
    </w:pPr>
  </w:style>
  <w:style w:styleId="Style_56_ch" w:type="character">
    <w:name w:val="xl76"/>
    <w:basedOn w:val="Style_3_ch"/>
    <w:link w:val="Style_56"/>
  </w:style>
  <w:style w:styleId="Style_57" w:type="paragraph">
    <w:name w:val="Subtitle"/>
    <w:basedOn w:val="Style_3"/>
    <w:next w:val="Style_3"/>
    <w:link w:val="Style_57_ch"/>
    <w:uiPriority w:val="11"/>
    <w:qFormat/>
    <w:pPr>
      <w:numPr>
        <w:ilvl w:val="1"/>
      </w:numPr>
    </w:pPr>
    <w:rPr>
      <w:color w:val="595959"/>
      <w:spacing w:val="15"/>
      <w:sz w:val="28"/>
    </w:rPr>
  </w:style>
  <w:style w:styleId="Style_57_ch" w:type="character">
    <w:name w:val="Subtitle"/>
    <w:basedOn w:val="Style_3_ch"/>
    <w:link w:val="Style_57"/>
    <w:rPr>
      <w:color w:val="595959"/>
      <w:spacing w:val="15"/>
      <w:sz w:val="28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58" w:type="paragraph">
    <w:name w:val="Intense Quote"/>
    <w:basedOn w:val="Style_3"/>
    <w:next w:val="Style_3"/>
    <w:link w:val="Style_58_ch"/>
    <w:pPr>
      <w:spacing w:after="360" w:before="360"/>
      <w:ind w:firstLine="0" w:left="864" w:right="864"/>
      <w:jc w:val="center"/>
    </w:pPr>
    <w:rPr>
      <w:i w:val="1"/>
      <w:color w:val="365F91"/>
    </w:rPr>
  </w:style>
  <w:style w:styleId="Style_58_ch" w:type="character">
    <w:name w:val="Intense Quote"/>
    <w:basedOn w:val="Style_3_ch"/>
    <w:link w:val="Style_58"/>
    <w:rPr>
      <w:i w:val="1"/>
      <w:color w:val="365F91"/>
    </w:rPr>
  </w:style>
  <w:style w:styleId="Style_59" w:type="paragraph">
    <w:name w:val="Title"/>
    <w:basedOn w:val="Style_3"/>
    <w:next w:val="Style_3"/>
    <w:link w:val="Style_59_ch"/>
    <w:uiPriority w:val="10"/>
    <w:qFormat/>
    <w:pPr>
      <w:spacing w:after="80"/>
      <w:ind/>
      <w:contextualSpacing w:val="1"/>
    </w:pPr>
    <w:rPr>
      <w:rFonts w:ascii="Arial" w:hAnsi="Arial"/>
      <w:spacing w:val="-10"/>
      <w:sz w:val="56"/>
    </w:rPr>
  </w:style>
  <w:style w:styleId="Style_59_ch" w:type="character">
    <w:name w:val="Title"/>
    <w:basedOn w:val="Style_3_ch"/>
    <w:link w:val="Style_59"/>
    <w:rPr>
      <w:rFonts w:ascii="Arial" w:hAnsi="Arial"/>
      <w:spacing w:val="-10"/>
      <w:sz w:val="56"/>
    </w:rPr>
  </w:style>
  <w:style w:styleId="Style_60" w:type="paragraph">
    <w:name w:val="heading 4"/>
    <w:basedOn w:val="Style_3"/>
    <w:next w:val="Style_3"/>
    <w:link w:val="Style_60_ch"/>
    <w:uiPriority w:val="9"/>
    <w:qFormat/>
    <w:pPr>
      <w:keepNext w:val="1"/>
      <w:keepLines w:val="1"/>
      <w:spacing w:after="40" w:before="80"/>
      <w:ind/>
      <w:outlineLvl w:val="3"/>
    </w:pPr>
    <w:rPr>
      <w:rFonts w:ascii="Arial" w:hAnsi="Arial"/>
      <w:i w:val="1"/>
      <w:color w:val="365F91"/>
    </w:rPr>
  </w:style>
  <w:style w:styleId="Style_60_ch" w:type="character">
    <w:name w:val="heading 4"/>
    <w:basedOn w:val="Style_3_ch"/>
    <w:link w:val="Style_60"/>
    <w:rPr>
      <w:rFonts w:ascii="Arial" w:hAnsi="Arial"/>
      <w:i w:val="1"/>
      <w:color w:val="365F91"/>
    </w:rPr>
  </w:style>
  <w:style w:styleId="Style_61" w:type="paragraph">
    <w:name w:val="ConsPlusNormal"/>
    <w:link w:val="Style_61_ch"/>
    <w:pPr>
      <w:widowControl w:val="0"/>
      <w:ind w:firstLine="720" w:left="0"/>
    </w:pPr>
    <w:rPr>
      <w:rFonts w:ascii="Arial" w:hAnsi="Arial"/>
    </w:rPr>
  </w:style>
  <w:style w:styleId="Style_61_ch" w:type="character">
    <w:name w:val="ConsPlusNormal"/>
    <w:link w:val="Style_61"/>
    <w:rPr>
      <w:rFonts w:ascii="Arial" w:hAnsi="Arial"/>
    </w:rPr>
  </w:style>
  <w:style w:styleId="Style_62" w:type="paragraph">
    <w:name w:val="heading 2"/>
    <w:basedOn w:val="Style_3"/>
    <w:next w:val="Style_3"/>
    <w:link w:val="Style_62_ch"/>
    <w:uiPriority w:val="9"/>
    <w:qFormat/>
    <w:pPr>
      <w:keepNext w:val="1"/>
      <w:keepLines w:val="1"/>
      <w:spacing w:after="80" w:before="160"/>
      <w:ind/>
      <w:outlineLvl w:val="1"/>
    </w:pPr>
    <w:rPr>
      <w:rFonts w:ascii="Arial" w:hAnsi="Arial"/>
      <w:color w:val="365F91"/>
      <w:sz w:val="32"/>
    </w:rPr>
  </w:style>
  <w:style w:styleId="Style_62_ch" w:type="character">
    <w:name w:val="heading 2"/>
    <w:basedOn w:val="Style_3_ch"/>
    <w:link w:val="Style_62"/>
    <w:rPr>
      <w:rFonts w:ascii="Arial" w:hAnsi="Arial"/>
      <w:color w:val="365F91"/>
      <w:sz w:val="32"/>
    </w:rPr>
  </w:style>
  <w:style w:styleId="Style_63" w:type="paragraph">
    <w:name w:val="TOC Heading"/>
    <w:link w:val="Style_63_ch"/>
  </w:style>
  <w:style w:styleId="Style_63_ch" w:type="character">
    <w:name w:val="TOC Heading"/>
    <w:link w:val="Style_63"/>
  </w:style>
  <w:style w:styleId="Style_64" w:type="paragraph">
    <w:name w:val="heading 6"/>
    <w:basedOn w:val="Style_3"/>
    <w:next w:val="Style_3"/>
    <w:link w:val="Style_64_ch"/>
    <w:uiPriority w:val="9"/>
    <w:qFormat/>
    <w:pPr>
      <w:keepNext w:val="1"/>
      <w:keepLines w:val="1"/>
      <w:spacing w:before="40"/>
      <w:ind/>
      <w:outlineLvl w:val="5"/>
    </w:pPr>
    <w:rPr>
      <w:rFonts w:ascii="Arial" w:hAnsi="Arial"/>
      <w:i w:val="1"/>
      <w:color w:val="595959"/>
    </w:rPr>
  </w:style>
  <w:style w:styleId="Style_64_ch" w:type="character">
    <w:name w:val="heading 6"/>
    <w:basedOn w:val="Style_3_ch"/>
    <w:link w:val="Style_64"/>
    <w:rPr>
      <w:rFonts w:ascii="Arial" w:hAnsi="Arial"/>
      <w:i w:val="1"/>
      <w:color w:val="595959"/>
    </w:rPr>
  </w:style>
  <w:style w:styleId="Style_65" w:type="table">
    <w:name w:val="Grid Table 5 Dark- Accent 4"/>
    <w:basedOn w:val="Style_2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66" w:type="table">
    <w:name w:val="Список-таблица 5 темная1"/>
    <w:basedOn w:val="Style_2"/>
    <w:tblPr>
      <w:tblBorders>
        <w:top w:color="7F7F7F" w:sz="32" w:val="single"/>
        <w:left w:color="7F7F7F" w:sz="32" w:val="single"/>
        <w:bottom w:color="7F7F7F" w:sz="32" w:val="single"/>
        <w:right w:color="7F7F7F" w:sz="32" w:val="single"/>
      </w:tblBorders>
    </w:tblPr>
  </w:style>
  <w:style w:styleId="Style_67" w:type="table">
    <w:name w:val="Grid Table 2 - Accent 2"/>
    <w:basedOn w:val="Style_2"/>
    <w:tblPr>
      <w:tblBorders>
        <w:bottom w:color="D99695" w:sz="4" w:val="single"/>
        <w:insideH w:color="D99695" w:sz="4" w:val="single"/>
        <w:insideV w:color="D99695" w:sz="4" w:val="single"/>
      </w:tblBorders>
    </w:tblPr>
  </w:style>
  <w:style w:styleId="Style_68" w:type="table">
    <w:name w:val="Таблица простая 41"/>
    <w:basedOn w:val="Style_2"/>
  </w:style>
  <w:style w:styleId="Style_69" w:type="table">
    <w:name w:val="List Table 2 - Accent 5"/>
    <w:basedOn w:val="Style_2"/>
    <w:tblPr>
      <w:tblBorders>
        <w:top w:color="99D0DE" w:sz="4" w:val="single"/>
        <w:bottom w:color="99D0DE" w:sz="4" w:val="single"/>
        <w:insideH w:color="99D0DE" w:sz="4" w:val="single"/>
      </w:tblBorders>
    </w:tblPr>
  </w:style>
  <w:style w:styleId="Style_70" w:type="table">
    <w:name w:val="Grid Table 1 Light - Accent 2"/>
    <w:basedOn w:val="Style_2"/>
    <w:tblPr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</w:tblPr>
  </w:style>
  <w:style w:styleId="Style_71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2" w:type="table">
    <w:name w:val="Список-таблица 41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</w:tblBorders>
    </w:tblPr>
  </w:style>
  <w:style w:styleId="Style_73" w:type="table">
    <w:name w:val="Lined - Accent"/>
    <w:basedOn w:val="Style_2"/>
    <w:rPr>
      <w:color w:val="404040"/>
    </w:rPr>
  </w:style>
  <w:style w:styleId="Style_74" w:type="table">
    <w:name w:val="List Table 7 Colorful - Accent 3"/>
    <w:basedOn w:val="Style_2"/>
    <w:tblPr>
      <w:tblBorders>
        <w:right w:color="C3D69B" w:sz="4" w:val="single"/>
      </w:tblBorders>
    </w:tblPr>
  </w:style>
  <w:style w:styleId="Style_75" w:type="table">
    <w:name w:val="Grid Table 1 Light - Accent 6"/>
    <w:basedOn w:val="Style_2"/>
    <w:tblPr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</w:tblPr>
  </w:style>
  <w:style w:styleId="Style_76" w:type="table">
    <w:name w:val="List Table 2 - Accent 3"/>
    <w:basedOn w:val="Style_2"/>
    <w:tblPr>
      <w:tblBorders>
        <w:top w:color="C6D8A1" w:sz="4" w:val="single"/>
        <w:bottom w:color="C6D8A1" w:sz="4" w:val="single"/>
        <w:insideH w:color="C6D8A1" w:sz="4" w:val="single"/>
      </w:tblBorders>
    </w:tblPr>
  </w:style>
  <w:style w:styleId="Style_77" w:type="table">
    <w:name w:val="List Table 7 Colorful - Accent 4"/>
    <w:basedOn w:val="Style_2"/>
    <w:tblPr>
      <w:tblBorders>
        <w:right w:color="B2A1C6" w:sz="4" w:val="single"/>
      </w:tblBorders>
    </w:tblPr>
  </w:style>
  <w:style w:styleId="Style_78" w:type="table">
    <w:name w:val="Lined - Accent 6"/>
    <w:basedOn w:val="Style_2"/>
    <w:rPr>
      <w:color w:val="404040"/>
    </w:rPr>
  </w:style>
  <w:style w:styleId="Style_79" w:type="table">
    <w:name w:val="Grid Table 1 Light - Accent 5"/>
    <w:basedOn w:val="Style_2"/>
    <w:tblPr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</w:tblPr>
  </w:style>
  <w:style w:styleId="Style_80" w:type="table">
    <w:name w:val="List Table 1 Light - Accent 6"/>
    <w:basedOn w:val="Style_2"/>
  </w:style>
  <w:style w:styleId="Style_81" w:type="table">
    <w:name w:val="Lined - Accent 5"/>
    <w:basedOn w:val="Style_2"/>
    <w:rPr>
      <w:color w:val="404040"/>
    </w:rPr>
  </w:style>
  <w:style w:styleId="Style_82" w:type="table">
    <w:name w:val="Grid Table 3 - Accent 1"/>
    <w:basedOn w:val="Style_2"/>
    <w:tblPr>
      <w:tblBorders>
        <w:bottom w:color="5D8AC2" w:sz="4" w:val="single"/>
        <w:insideH w:color="5D8AC2" w:sz="4" w:val="single"/>
        <w:insideV w:color="5D8AC2" w:sz="4" w:val="single"/>
      </w:tblBorders>
    </w:tblPr>
  </w:style>
  <w:style w:styleId="Style_83" w:type="table">
    <w:name w:val="Grid Table 5 Dark - Accent 3"/>
    <w:basedOn w:val="Style_2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6 Colorful - Accent 2"/>
    <w:basedOn w:val="Style_2"/>
    <w:tblPr>
      <w:tblBorders>
        <w:top w:color="D99695" w:sz="4" w:val="single"/>
        <w:left w:color="D99695" w:sz="4" w:val="single"/>
        <w:bottom w:color="D99695" w:sz="4" w:val="single"/>
        <w:right w:color="D99695" w:sz="4" w:val="single"/>
        <w:insideH w:color="D99695" w:sz="4" w:val="single"/>
        <w:insideV w:color="D99695" w:sz="4" w:val="single"/>
      </w:tblBorders>
    </w:tblPr>
  </w:style>
  <w:style w:styleId="Style_85" w:type="table">
    <w:name w:val="Grid Table 1 Light - Accent 1"/>
    <w:basedOn w:val="Style_2"/>
    <w:tblPr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</w:tblPr>
  </w:style>
  <w:style w:styleId="Style_86" w:type="table">
    <w:name w:val="Таблица-сетка 7 цветная1"/>
    <w:basedOn w:val="Style_2"/>
    <w:tblPr>
      <w:tblBorders>
        <w:bottom w:color="7F7F7F" w:sz="4" w:val="single"/>
        <w:right w:color="7F7F7F" w:sz="4" w:val="single"/>
        <w:insideH w:color="7F7F7F" w:sz="4" w:val="single"/>
        <w:insideV w:color="7F7F7F" w:sz="4" w:val="single"/>
      </w:tblBorders>
    </w:tblPr>
  </w:style>
  <w:style w:styleId="Style_87" w:type="table">
    <w:name w:val="Таблица простая 11"/>
    <w:basedOn w:val="Style_2"/>
    <w:tblPr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</w:tblPr>
  </w:style>
  <w:style w:styleId="Style_88" w:type="table">
    <w:name w:val="Grid Table 6 Colorful - Accent 6"/>
    <w:basedOn w:val="Style_2"/>
    <w:tblPr>
      <w:tblBorders>
        <w:top w:color="F79646" w:sz="4" w:val="single"/>
        <w:left w:color="F79646" w:sz="4" w:val="single"/>
        <w:bottom w:color="F79646" w:sz="4" w:val="single"/>
        <w:right w:color="F79646" w:sz="4" w:val="single"/>
        <w:insideH w:color="F79646" w:sz="4" w:val="single"/>
        <w:insideV w:color="F79646" w:sz="4" w:val="single"/>
      </w:tblBorders>
    </w:tblPr>
  </w:style>
  <w:style w:styleId="Style_89" w:type="table">
    <w:name w:val="Таблица-сетка 21"/>
    <w:basedOn w:val="Style_2"/>
    <w:tblPr>
      <w:tblBorders>
        <w:bottom w:color="6A6A6A" w:sz="4" w:val="single"/>
        <w:insideH w:color="6A6A6A" w:sz="4" w:val="single"/>
        <w:insideV w:color="6A6A6A" w:sz="4" w:val="single"/>
      </w:tblBorders>
    </w:tblPr>
  </w:style>
  <w:style w:styleId="Style_90" w:type="table">
    <w:name w:val="Grid Table 4 - Accent 1"/>
    <w:basedOn w:val="Style_2"/>
    <w:tblPr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  <w:insideV w:color="9BB7D9" w:sz="4" w:val="single"/>
      </w:tblBorders>
    </w:tblPr>
  </w:style>
  <w:style w:styleId="Style_91" w:type="table">
    <w:name w:val="List Table 6 Colorful - Accent 3"/>
    <w:basedOn w:val="Style_2"/>
    <w:tblPr>
      <w:tblBorders>
        <w:top w:color="C3D69B" w:sz="4" w:val="single"/>
        <w:bottom w:color="C3D69B" w:sz="4" w:val="single"/>
      </w:tblBorders>
    </w:tblPr>
  </w:style>
  <w:style w:styleId="Style_92" w:type="table">
    <w:name w:val="Bordered - Accent 6"/>
    <w:basedOn w:val="Style_2"/>
    <w:tblPr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</w:tblPr>
  </w:style>
  <w:style w:styleId="Style_93" w:type="table">
    <w:name w:val="Grid Table 3 - Accent 2"/>
    <w:basedOn w:val="Style_2"/>
    <w:tblPr>
      <w:tblBorders>
        <w:bottom w:color="D99695" w:sz="4" w:val="single"/>
        <w:insideH w:color="D99695" w:sz="4" w:val="single"/>
        <w:insideV w:color="D99695" w:sz="4" w:val="single"/>
      </w:tblBorders>
    </w:tblPr>
  </w:style>
  <w:style w:styleId="Style_94" w:type="table">
    <w:name w:val="Grid Table 3 - Accent 6"/>
    <w:basedOn w:val="Style_2"/>
    <w:tblPr>
      <w:tblBorders>
        <w:bottom w:color="F79646" w:sz="4" w:val="single"/>
        <w:insideH w:color="F79646" w:sz="4" w:val="single"/>
        <w:insideV w:color="F79646" w:sz="4" w:val="single"/>
      </w:tblBorders>
    </w:tblPr>
  </w:style>
  <w:style w:styleId="Style_95" w:type="table">
    <w:name w:val="List Table 3 - Accent 2"/>
    <w:basedOn w:val="Style_2"/>
    <w:tblPr>
      <w:tblBorders>
        <w:top w:color="D99695" w:sz="4" w:val="single"/>
        <w:left w:color="D99695" w:sz="4" w:val="single"/>
        <w:bottom w:color="D99695" w:sz="4" w:val="single"/>
        <w:right w:color="D99695" w:sz="4" w:val="single"/>
      </w:tblBorders>
    </w:tblPr>
  </w:style>
  <w:style w:styleId="Style_96" w:type="table">
    <w:name w:val="Список-таблица 21"/>
    <w:basedOn w:val="Style_2"/>
    <w:tblPr>
      <w:tblBorders>
        <w:top w:color="6F6F6F" w:sz="4" w:val="single"/>
        <w:bottom w:color="6F6F6F" w:sz="4" w:val="single"/>
        <w:insideH w:color="6F6F6F" w:sz="4" w:val="single"/>
      </w:tblBorders>
    </w:tblPr>
  </w:style>
  <w:style w:styleId="Style_97" w:type="table">
    <w:name w:val="Таблица простая 31"/>
    <w:basedOn w:val="Style_2"/>
  </w:style>
  <w:style w:styleId="Style_98" w:type="table">
    <w:name w:val="Grid Table 6 Colorful - Accent 1"/>
    <w:basedOn w:val="Style_2"/>
    <w:tblPr>
      <w:tblBorders>
        <w:top w:color="A6BFDD" w:sz="4" w:val="single"/>
        <w:left w:color="A6BFDD" w:sz="4" w:val="single"/>
        <w:bottom w:color="A6BFDD" w:sz="4" w:val="single"/>
        <w:right w:color="A6BFDD" w:sz="4" w:val="single"/>
        <w:insideH w:color="A6BFDD" w:sz="4" w:val="single"/>
        <w:insideV w:color="A6BFDD" w:sz="4" w:val="single"/>
      </w:tblBorders>
    </w:tblPr>
  </w:style>
  <w:style w:styleId="Style_99" w:type="table">
    <w:name w:val="Grid Table 7 Colorful - Accent 4"/>
    <w:basedOn w:val="Style_2"/>
    <w:tblPr>
      <w:tblBorders>
        <w:bottom w:color="B2A1C6" w:sz="4" w:val="single"/>
        <w:right w:color="B2A1C6" w:sz="4" w:val="single"/>
        <w:insideH w:color="B2A1C6" w:sz="4" w:val="single"/>
        <w:insideV w:color="B2A1C6" w:sz="4" w:val="single"/>
      </w:tblBorders>
    </w:tblPr>
  </w:style>
  <w:style w:styleId="Style_100" w:type="table">
    <w:name w:val="Grid Table 2 - Accent 5"/>
    <w:basedOn w:val="Style_2"/>
    <w:tblPr>
      <w:tblBorders>
        <w:bottom w:color="4BACC6" w:sz="4" w:val="single"/>
        <w:insideH w:color="4BACC6" w:sz="4" w:val="single"/>
        <w:insideV w:color="4BACC6" w:sz="4" w:val="single"/>
      </w:tblBorders>
    </w:tblPr>
  </w:style>
  <w:style w:styleId="Style_101" w:type="table">
    <w:name w:val="Таблица-сетка 31"/>
    <w:basedOn w:val="Style_2"/>
    <w:tblPr>
      <w:tblBorders>
        <w:bottom w:color="6A6A6A" w:sz="4" w:val="single"/>
        <w:insideH w:color="6A6A6A" w:sz="4" w:val="single"/>
        <w:insideV w:color="6A6A6A" w:sz="4" w:val="single"/>
      </w:tblBorders>
    </w:tblPr>
  </w:style>
  <w:style w:styleId="Style_102" w:type="table">
    <w:name w:val="Grid Table 6 Colorful - Accent 3"/>
    <w:basedOn w:val="Style_2"/>
    <w:tblPr>
      <w:tblBorders>
        <w:top w:color="9ABB59" w:sz="4" w:val="single"/>
        <w:left w:color="9ABB59" w:sz="4" w:val="single"/>
        <w:bottom w:color="9ABB59" w:sz="4" w:val="single"/>
        <w:right w:color="9ABB59" w:sz="4" w:val="single"/>
        <w:insideH w:color="9ABB59" w:sz="4" w:val="single"/>
        <w:insideV w:color="9ABB59" w:sz="4" w:val="single"/>
      </w:tblBorders>
    </w:tblPr>
  </w:style>
  <w:style w:styleId="Style_103" w:type="table">
    <w:name w:val="List Table 1 Light - Accent 1"/>
    <w:basedOn w:val="Style_2"/>
  </w:style>
  <w:style w:styleId="Style_104" w:type="table">
    <w:name w:val="Grid Table 7 Colorful - Accent 5"/>
    <w:basedOn w:val="Style_2"/>
    <w:tblPr>
      <w:tblBorders>
        <w:bottom w:color="99D0DE" w:sz="4" w:val="single"/>
        <w:right w:color="99D0DE" w:sz="4" w:val="single"/>
        <w:insideH w:color="99D0DE" w:sz="4" w:val="single"/>
        <w:insideV w:color="99D0DE" w:sz="4" w:val="single"/>
      </w:tblBorders>
    </w:tblPr>
  </w:style>
  <w:style w:styleId="Style_105" w:type="table">
    <w:name w:val="Список-таблица 7 цветная1"/>
    <w:basedOn w:val="Style_2"/>
    <w:tblPr>
      <w:tblBorders>
        <w:right w:color="7F7F7F" w:sz="4" w:val="single"/>
      </w:tblBorders>
    </w:tblPr>
  </w:style>
  <w:style w:styleId="Style_106" w:type="table">
    <w:name w:val="Таблица-сетка 1 светлая1"/>
    <w:basedOn w:val="Style_2"/>
    <w:tblPr>
      <w:tblBorders>
        <w:top w:color="989898" w:sz="4" w:val="single"/>
        <w:left w:color="989898" w:sz="4" w:val="single"/>
        <w:bottom w:color="989898" w:sz="4" w:val="single"/>
        <w:right w:color="989898" w:sz="4" w:val="single"/>
        <w:insideH w:color="989898" w:sz="4" w:val="single"/>
        <w:insideV w:color="989898" w:sz="4" w:val="single"/>
      </w:tblBorders>
    </w:tblPr>
  </w:style>
  <w:style w:styleId="Style_107" w:type="table">
    <w:name w:val="Lined - Accent 3"/>
    <w:basedOn w:val="Style_2"/>
    <w:rPr>
      <w:color w:val="404040"/>
    </w:rPr>
  </w:style>
  <w:style w:styleId="Style_108" w:type="table">
    <w:name w:val="List Table 1 Light - Accent 2"/>
    <w:basedOn w:val="Style_2"/>
  </w:style>
  <w:style w:styleId="Style_109" w:type="table">
    <w:name w:val="List Table 1 Light - Accent 3"/>
    <w:basedOn w:val="Style_2"/>
  </w:style>
  <w:style w:styleId="Style_110" w:type="table">
    <w:name w:val="Bordered &amp; Lined - Accent 5"/>
    <w:basedOn w:val="Style_2"/>
    <w:rPr>
      <w:color w:val="404040"/>
    </w:rPr>
    <w:tblPr>
      <w:tblBorders>
        <w:top w:color="266779" w:sz="4" w:val="single"/>
        <w:left w:color="266779" w:sz="4" w:val="single"/>
        <w:bottom w:color="266779" w:sz="4" w:val="single"/>
        <w:right w:color="266779" w:sz="4" w:val="single"/>
        <w:insideH w:color="266779" w:sz="4" w:val="single"/>
        <w:insideV w:color="266779" w:sz="4" w:val="single"/>
      </w:tblBorders>
    </w:tblPr>
  </w:style>
  <w:style w:styleId="Style_111" w:type="table">
    <w:name w:val="List Table 3 - Accent 3"/>
    <w:basedOn w:val="Style_2"/>
    <w:tblPr>
      <w:tblBorders>
        <w:top w:color="C3D69B" w:sz="4" w:val="single"/>
        <w:left w:color="C3D69B" w:sz="4" w:val="single"/>
        <w:bottom w:color="C3D69B" w:sz="4" w:val="single"/>
        <w:right w:color="C3D69B" w:sz="4" w:val="single"/>
      </w:tblBorders>
    </w:tblPr>
  </w:style>
  <w:style w:styleId="Style_112" w:type="table">
    <w:name w:val="Grid Table 5 Dark - Accent 2"/>
    <w:basedOn w:val="Style_2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13" w:type="table">
    <w:name w:val="Grid Table 4 - Accent 5"/>
    <w:basedOn w:val="Style_2"/>
    <w:tblPr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  <w:insideV w:color="99D0DE" w:sz="4" w:val="single"/>
      </w:tblBorders>
    </w:tblPr>
  </w:style>
  <w:style w:styleId="Style_114" w:type="table">
    <w:name w:val="List Table 2 - Accent 6"/>
    <w:basedOn w:val="Style_2"/>
    <w:tblPr>
      <w:tblBorders>
        <w:top w:color="FAC396" w:sz="4" w:val="single"/>
        <w:bottom w:color="FAC396" w:sz="4" w:val="single"/>
        <w:insideH w:color="FAC396" w:sz="4" w:val="single"/>
      </w:tblBorders>
    </w:tblPr>
  </w:style>
  <w:style w:styleId="Style_115" w:type="table">
    <w:name w:val="List Table 5 Dark - Accent 6"/>
    <w:basedOn w:val="Style_2"/>
    <w:tblPr>
      <w:tblBorders>
        <w:top w:color="FAC090" w:sz="32" w:val="single"/>
        <w:left w:color="FAC090" w:sz="32" w:val="single"/>
        <w:bottom w:color="FAC090" w:sz="32" w:val="single"/>
        <w:right w:color="FAC090" w:sz="32" w:val="single"/>
      </w:tblBorders>
    </w:tblPr>
  </w:style>
  <w:style w:styleId="Style_116" w:type="table">
    <w:name w:val="List Table 4 - Accent 1"/>
    <w:basedOn w:val="Style_2"/>
    <w:tblPr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</w:tblBorders>
    </w:tblPr>
  </w:style>
  <w:style w:styleId="Style_117" w:type="table">
    <w:name w:val="List Table 7 Colorful - Accent 2"/>
    <w:basedOn w:val="Style_2"/>
    <w:tblPr>
      <w:tblBorders>
        <w:right w:color="D99695" w:sz="4" w:val="single"/>
      </w:tblBorders>
    </w:tblPr>
  </w:style>
  <w:style w:styleId="Style_118" w:type="table">
    <w:name w:val="Grid Table 2 - Accent 3"/>
    <w:basedOn w:val="Style_2"/>
    <w:tblPr>
      <w:tblBorders>
        <w:bottom w:color="9ABB59" w:sz="4" w:val="single"/>
        <w:insideH w:color="9ABB59" w:sz="4" w:val="single"/>
        <w:insideV w:color="9ABB59" w:sz="4" w:val="single"/>
      </w:tblBorders>
    </w:tblPr>
  </w:style>
  <w:style w:styleId="Style_119" w:type="table">
    <w:name w:val="Grid Table 6 Colorful - Accent 5"/>
    <w:basedOn w:val="Style_2"/>
    <w:tblPr>
      <w:tblBorders>
        <w:top w:color="4BACC6" w:sz="4" w:val="single"/>
        <w:left w:color="4BACC6" w:sz="4" w:val="single"/>
        <w:bottom w:color="4BACC6" w:sz="4" w:val="single"/>
        <w:right w:color="4BACC6" w:sz="4" w:val="single"/>
        <w:insideH w:color="4BACC6" w:sz="4" w:val="single"/>
        <w:insideV w:color="4BACC6" w:sz="4" w:val="single"/>
      </w:tblBorders>
    </w:tblPr>
  </w:style>
  <w:style w:styleId="Style_120" w:type="table">
    <w:name w:val="List Table 6 Colorful - Accent 1"/>
    <w:basedOn w:val="Style_2"/>
    <w:tblPr>
      <w:tblBorders>
        <w:top w:color="4F81BD" w:sz="4" w:val="single"/>
        <w:bottom w:color="4F81BD" w:sz="4" w:val="single"/>
      </w:tblBorders>
    </w:tblPr>
  </w:style>
  <w:style w:styleId="Style_121" w:type="table">
    <w:name w:val="Bordered - Accent 4"/>
    <w:basedOn w:val="Style_2"/>
    <w:tblPr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</w:tblPr>
  </w:style>
  <w:style w:styleId="Style_122" w:type="table">
    <w:name w:val="Bordered &amp; Lined - Accent 2"/>
    <w:basedOn w:val="Style_2"/>
    <w:rPr>
      <w:color w:val="404040"/>
    </w:rPr>
    <w:tblPr>
      <w:tblBorders>
        <w:top w:color="732A29" w:sz="4" w:val="single"/>
        <w:left w:color="732A29" w:sz="4" w:val="single"/>
        <w:bottom w:color="732A29" w:sz="4" w:val="single"/>
        <w:right w:color="732A29" w:sz="4" w:val="single"/>
        <w:insideH w:color="732A29" w:sz="4" w:val="single"/>
        <w:insideV w:color="732A29" w:sz="4" w:val="single"/>
      </w:tblBorders>
    </w:tblPr>
  </w:style>
  <w:style w:styleId="Style_123" w:type="table">
    <w:name w:val="List Table 3 - Accent 6"/>
    <w:basedOn w:val="Style_2"/>
    <w:tblPr>
      <w:tblBorders>
        <w:top w:color="FAC090" w:sz="4" w:val="single"/>
        <w:left w:color="FAC090" w:sz="4" w:val="single"/>
        <w:bottom w:color="FAC090" w:sz="4" w:val="single"/>
        <w:right w:color="FAC090" w:sz="4" w:val="single"/>
      </w:tblBorders>
    </w:tblPr>
  </w:style>
  <w:style w:styleId="Style_124" w:type="table">
    <w:name w:val="List Table 5 Dark - Accent 4"/>
    <w:basedOn w:val="Style_2"/>
    <w:tblPr>
      <w:tblBorders>
        <w:top w:color="B2A1C6" w:sz="32" w:val="single"/>
        <w:left w:color="B2A1C6" w:sz="32" w:val="single"/>
        <w:bottom w:color="B2A1C6" w:sz="32" w:val="single"/>
        <w:right w:color="B2A1C6" w:sz="32" w:val="single"/>
      </w:tblBorders>
    </w:tblPr>
  </w:style>
  <w:style w:styleId="Style_125" w:type="table">
    <w:name w:val="List Table 4 - Accent 4"/>
    <w:basedOn w:val="Style_2"/>
    <w:tblPr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</w:tblBorders>
    </w:tblPr>
  </w:style>
  <w:style w:styleId="Style_126" w:type="table">
    <w:name w:val="Список-таблица 31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</w:tblBorders>
    </w:tblPr>
  </w:style>
  <w:style w:styleId="Style_127" w:type="table">
    <w:name w:val="Таблица-сетка 6 цветная1"/>
    <w:basedOn w:val="Style_2"/>
    <w:tblPr>
      <w:tblBorders>
        <w:top w:color="7F7F7F" w:sz="4" w:val="single"/>
        <w:left w:color="7F7F7F" w:sz="4" w:val="single"/>
        <w:bottom w:color="7F7F7F" w:sz="4" w:val="single"/>
        <w:right w:color="7F7F7F" w:sz="4" w:val="single"/>
        <w:insideH w:color="7F7F7F" w:sz="4" w:val="single"/>
        <w:insideV w:color="7F7F7F" w:sz="4" w:val="single"/>
      </w:tblBorders>
    </w:tblPr>
  </w:style>
  <w:style w:styleId="Style_128" w:type="table">
    <w:name w:val="Lined - Accent 1"/>
    <w:basedOn w:val="Style_2"/>
    <w:rPr>
      <w:color w:val="404040"/>
    </w:rPr>
  </w:style>
  <w:style w:styleId="Style_129" w:type="table">
    <w:name w:val="Grid Table 4 - Accent 4"/>
    <w:basedOn w:val="Style_2"/>
    <w:tblPr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  <w:insideV w:color="B7A7CA" w:sz="4" w:val="single"/>
      </w:tblBorders>
    </w:tblPr>
  </w:style>
  <w:style w:styleId="Style_130" w:type="table">
    <w:name w:val="List Table 7 Colorful - Accent 1"/>
    <w:basedOn w:val="Style_2"/>
    <w:tblPr>
      <w:tblBorders>
        <w:right w:color="4F81BD" w:sz="4" w:val="single"/>
      </w:tblBorders>
    </w:tblPr>
  </w:style>
  <w:style w:styleId="Style_131" w:type="table">
    <w:name w:val="List Table 1 Light - Accent 4"/>
    <w:basedOn w:val="Style_2"/>
  </w:style>
  <w:style w:styleId="Style_132" w:type="table">
    <w:name w:val="Bordered &amp; Lined - Accent"/>
    <w:basedOn w:val="Style_2"/>
    <w:rPr>
      <w:color w:val="404040"/>
    </w:rPr>
    <w:tblPr>
      <w:tblBorders>
        <w:top w:color="595959" w:sz="4" w:val="single"/>
        <w:left w:color="595959" w:sz="4" w:val="single"/>
        <w:bottom w:color="595959" w:sz="4" w:val="single"/>
        <w:right w:color="595959" w:sz="4" w:val="single"/>
        <w:insideH w:color="595959" w:sz="4" w:val="single"/>
        <w:insideV w:color="595959" w:sz="4" w:val="single"/>
      </w:tblBorders>
    </w:tblPr>
  </w:style>
  <w:style w:styleId="Style_133" w:type="table">
    <w:name w:val="List Table 6 Colorful - Accent 4"/>
    <w:basedOn w:val="Style_2"/>
    <w:tblPr>
      <w:tblBorders>
        <w:top w:color="B2A1C6" w:sz="4" w:val="single"/>
        <w:bottom w:color="B2A1C6" w:sz="4" w:val="single"/>
      </w:tblBorders>
    </w:tblPr>
  </w:style>
  <w:style w:styleId="Style_134" w:type="table">
    <w:name w:val="Grid Table 5 Dark- Accent 1"/>
    <w:basedOn w:val="Style_2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35" w:type="table">
    <w:name w:val="Grid Table 7 Colorful - Accent 3"/>
    <w:basedOn w:val="Style_2"/>
    <w:tblPr>
      <w:tblBorders>
        <w:bottom w:color="9ABB59" w:sz="4" w:val="single"/>
        <w:right w:color="9ABB59" w:sz="4" w:val="single"/>
        <w:insideH w:color="9ABB59" w:sz="4" w:val="single"/>
        <w:insideV w:color="9ABB59" w:sz="4" w:val="single"/>
      </w:tblBorders>
    </w:tblPr>
  </w:style>
  <w:style w:styleId="Style_136" w:type="table">
    <w:name w:val="Grid Table 5 Dark - Accent 5"/>
    <w:basedOn w:val="Style_2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37" w:type="table">
    <w:name w:val="Grid Table 7 Colorful - Accent 6"/>
    <w:basedOn w:val="Style_2"/>
    <w:tblPr>
      <w:tblBorders>
        <w:bottom w:color="FAC396" w:sz="4" w:val="single"/>
        <w:right w:color="FAC396" w:sz="4" w:val="single"/>
        <w:insideH w:color="FAC396" w:sz="4" w:val="single"/>
        <w:insideV w:color="FAC396" w:sz="4" w:val="single"/>
      </w:tblBorders>
    </w:tblPr>
  </w:style>
  <w:style w:styleId="Style_138" w:type="table">
    <w:name w:val="Grid Table 2 - Accent 4"/>
    <w:basedOn w:val="Style_2"/>
    <w:tblPr>
      <w:tblBorders>
        <w:bottom w:color="B2A1C6" w:sz="4" w:val="single"/>
        <w:insideH w:color="B2A1C6" w:sz="4" w:val="single"/>
        <w:insideV w:color="B2A1C6" w:sz="4" w:val="single"/>
      </w:tblBorders>
    </w:tblPr>
  </w:style>
  <w:style w:styleId="Style_139" w:type="table">
    <w:name w:val="Bordered &amp; Lined - Accent 6"/>
    <w:basedOn w:val="Style_2"/>
    <w:rPr>
      <w:color w:val="404040"/>
    </w:rPr>
    <w:tblPr>
      <w:tblBorders>
        <w:top w:color="B15407" w:sz="4" w:val="single"/>
        <w:left w:color="B15407" w:sz="4" w:val="single"/>
        <w:bottom w:color="B15407" w:sz="4" w:val="single"/>
        <w:right w:color="B15407" w:sz="4" w:val="single"/>
        <w:insideH w:color="B15407" w:sz="4" w:val="single"/>
        <w:insideV w:color="B15407" w:sz="4" w:val="single"/>
      </w:tblBorders>
    </w:tblPr>
  </w:style>
  <w:style w:styleId="Style_140" w:type="table">
    <w:name w:val="Список-таблица 1 светлая1"/>
    <w:basedOn w:val="Style_2"/>
  </w:style>
  <w:style w:styleId="Style_141" w:type="table">
    <w:name w:val="Bordered - Accent 1"/>
    <w:basedOn w:val="Style_2"/>
    <w:tblPr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</w:tblPr>
  </w:style>
  <w:style w:styleId="Style_142" w:type="table">
    <w:name w:val="Lined - Accent 4"/>
    <w:basedOn w:val="Style_2"/>
    <w:rPr>
      <w:color w:val="404040"/>
    </w:rPr>
  </w:style>
  <w:style w:styleId="Style_143" w:type="table">
    <w:name w:val="Bordered &amp; Lined - Accent 3"/>
    <w:basedOn w:val="Style_2"/>
    <w:rPr>
      <w:color w:val="404040"/>
    </w:rPr>
    <w:tblPr>
      <w:tblBorders>
        <w:top w:color="5B722E" w:sz="4" w:val="single"/>
        <w:left w:color="5B722E" w:sz="4" w:val="single"/>
        <w:bottom w:color="5B722E" w:sz="4" w:val="single"/>
        <w:right w:color="5B722E" w:sz="4" w:val="single"/>
        <w:insideH w:color="5B722E" w:sz="4" w:val="single"/>
        <w:insideV w:color="5B722E" w:sz="4" w:val="single"/>
      </w:tblBorders>
    </w:tblPr>
  </w:style>
  <w:style w:styleId="Style_144" w:type="table">
    <w:name w:val="List Table 2 - Accent 4"/>
    <w:basedOn w:val="Style_2"/>
    <w:tblPr>
      <w:tblBorders>
        <w:top w:color="B7A7CA" w:sz="4" w:val="single"/>
        <w:bottom w:color="B7A7CA" w:sz="4" w:val="single"/>
        <w:insideH w:color="B7A7CA" w:sz="4" w:val="single"/>
      </w:tblBorders>
    </w:tblPr>
  </w:style>
  <w:style w:styleId="Style_145" w:type="table">
    <w:name w:val="Grid Table 1 Light - Accent 3"/>
    <w:basedOn w:val="Style_2"/>
    <w:tblPr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</w:tblPr>
  </w:style>
  <w:style w:styleId="Style_146" w:type="table">
    <w:name w:val="Grid Table 6 Colorful - Accent 4"/>
    <w:basedOn w:val="Style_2"/>
    <w:tblPr>
      <w:tblBorders>
        <w:top w:color="B2A1C6" w:sz="4" w:val="single"/>
        <w:left w:color="B2A1C6" w:sz="4" w:val="single"/>
        <w:bottom w:color="B2A1C6" w:sz="4" w:val="single"/>
        <w:right w:color="B2A1C6" w:sz="4" w:val="single"/>
        <w:insideH w:color="B2A1C6" w:sz="4" w:val="single"/>
        <w:insideV w:color="B2A1C6" w:sz="4" w:val="single"/>
      </w:tblBorders>
    </w:tblPr>
  </w:style>
  <w:style w:styleId="Style_147" w:type="table">
    <w:name w:val="List Table 6 Colorful - Accent 5"/>
    <w:basedOn w:val="Style_2"/>
    <w:tblPr>
      <w:tblBorders>
        <w:top w:color="92CCDC" w:sz="4" w:val="single"/>
        <w:bottom w:color="92CCDC" w:sz="4" w:val="single"/>
      </w:tblBorders>
    </w:tblPr>
  </w:style>
  <w:style w:styleId="Style_148" w:type="table">
    <w:name w:val="Таблица-сетка 5 темная1"/>
    <w:basedOn w:val="Style_2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49" w:type="table">
    <w:name w:val="Bordered"/>
    <w:basedOn w:val="Style_2"/>
    <w:tblPr>
      <w:tblBorders>
        <w:top w:color="D9D9D9" w:sz="4" w:val="single"/>
        <w:left w:color="D9D9D9" w:sz="4" w:val="single"/>
        <w:bottom w:color="D9D9D9" w:sz="4" w:val="single"/>
        <w:right w:color="D9D9D9" w:sz="4" w:val="single"/>
        <w:insideH w:color="D9D9D9" w:sz="4" w:val="single"/>
        <w:insideV w:color="D9D9D9" w:sz="4" w:val="single"/>
      </w:tblBorders>
    </w:tblPr>
  </w:style>
  <w:style w:styleId="Style_150" w:type="table">
    <w:name w:val="Grid Table 4 - Accent 2"/>
    <w:basedOn w:val="Style_2"/>
    <w:tblPr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  <w:insideV w:color="DB9B9A" w:sz="4" w:val="single"/>
      </w:tblBorders>
    </w:tblPr>
  </w:style>
  <w:style w:styleId="Style_151" w:type="table">
    <w:name w:val="List Table 7 Colorful - Accent 5"/>
    <w:basedOn w:val="Style_2"/>
    <w:tblPr>
      <w:tblBorders>
        <w:right w:color="92CCDC" w:sz="4" w:val="single"/>
      </w:tblBorders>
    </w:tblPr>
  </w:style>
  <w:style w:styleId="Style_152" w:type="table">
    <w:name w:val="List Table 1 Light - Accent 5"/>
    <w:basedOn w:val="Style_2"/>
  </w:style>
  <w:style w:styleId="Style_153" w:type="table">
    <w:name w:val="Grid Table 3 - Accent 5"/>
    <w:basedOn w:val="Style_2"/>
    <w:tblPr>
      <w:tblBorders>
        <w:bottom w:color="4BACC6" w:sz="4" w:val="single"/>
        <w:insideH w:color="4BACC6" w:sz="4" w:val="single"/>
        <w:insideV w:color="4BACC6" w:sz="4" w:val="single"/>
      </w:tblBorders>
    </w:tblPr>
  </w:style>
  <w:style w:styleId="Style_154" w:type="table">
    <w:name w:val="List Table 4 - Accent 5"/>
    <w:basedOn w:val="Style_2"/>
    <w:tblPr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</w:tblBorders>
    </w:tblPr>
  </w:style>
  <w:style w:styleId="Style_155" w:type="table">
    <w:name w:val="List Table 3 - Accent 1"/>
    <w:basedOn w:val="Style_2"/>
    <w:tblPr>
      <w:tblBorders>
        <w:top w:color="4F81BD" w:sz="4" w:val="single"/>
        <w:left w:color="4F81BD" w:sz="4" w:val="single"/>
        <w:bottom w:color="4F81BD" w:sz="4" w:val="single"/>
        <w:right w:color="4F81BD" w:sz="4" w:val="single"/>
      </w:tblBorders>
    </w:tblPr>
  </w:style>
  <w:style w:styleId="Style_156" w:type="table">
    <w:name w:val="List Table 5 Dark - Accent 3"/>
    <w:basedOn w:val="Style_2"/>
    <w:tblPr>
      <w:tblBorders>
        <w:top w:color="C3D69B" w:sz="32" w:val="single"/>
        <w:left w:color="C3D69B" w:sz="32" w:val="single"/>
        <w:bottom w:color="C3D69B" w:sz="32" w:val="single"/>
        <w:right w:color="C3D69B" w:sz="32" w:val="single"/>
      </w:tblBorders>
    </w:tblPr>
  </w:style>
  <w:style w:styleId="Style_157" w:type="table">
    <w:name w:val="Bordered - Accent 3"/>
    <w:basedOn w:val="Style_2"/>
    <w:tblPr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</w:tblPr>
  </w:style>
  <w:style w:styleId="Style_158" w:type="table">
    <w:name w:val="List Table 5 Dark - Accent 2"/>
    <w:basedOn w:val="Style_2"/>
    <w:tblPr>
      <w:tblBorders>
        <w:top w:color="D99695" w:sz="32" w:val="single"/>
        <w:left w:color="D99695" w:sz="32" w:val="single"/>
        <w:bottom w:color="D99695" w:sz="32" w:val="single"/>
        <w:right w:color="D99695" w:sz="32" w:val="single"/>
      </w:tblBorders>
    </w:tblPr>
  </w:style>
  <w:style w:styleId="Style_159" w:type="table">
    <w:name w:val="Table Grid Light"/>
    <w:basedOn w:val="Style_2"/>
    <w:tblPr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</w:tblPr>
  </w:style>
  <w:style w:styleId="Style_160" w:type="table">
    <w:name w:val="Таблица простая 21"/>
    <w:basedOn w:val="Style_2"/>
    <w:tblPr>
      <w:tblBorders>
        <w:top w:color="000000" w:sz="4" w:val="single"/>
        <w:left w:color="000000" w:sz="4" w:val="nil"/>
        <w:bottom w:color="000000" w:sz="4" w:val="single"/>
        <w:right w:color="000000" w:sz="4" w:val="nil"/>
      </w:tblBorders>
    </w:tblPr>
  </w:style>
  <w:style w:styleId="Style_161" w:type="table">
    <w:name w:val="Grid Table 7 Colorful - Accent 2"/>
    <w:basedOn w:val="Style_2"/>
    <w:tblPr>
      <w:tblBorders>
        <w:bottom w:color="D99695" w:sz="4" w:val="single"/>
        <w:right w:color="D99695" w:sz="4" w:val="single"/>
        <w:insideH w:color="D99695" w:sz="4" w:val="single"/>
        <w:insideV w:color="D99695" w:sz="4" w:val="single"/>
      </w:tblBorders>
    </w:tblPr>
  </w:style>
  <w:style w:styleId="Style_162" w:type="table">
    <w:name w:val="List Table 4 - Accent 2"/>
    <w:basedOn w:val="Style_2"/>
    <w:tblPr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</w:tblBorders>
    </w:tblPr>
  </w:style>
  <w:style w:styleId="Style_163" w:type="table">
    <w:name w:val="List Table 3 - Accent 5"/>
    <w:basedOn w:val="Style_2"/>
    <w:tblPr>
      <w:tblBorders>
        <w:top w:color="92CCDC" w:sz="4" w:val="single"/>
        <w:left w:color="92CCDC" w:sz="4" w:val="single"/>
        <w:bottom w:color="92CCDC" w:sz="4" w:val="single"/>
        <w:right w:color="92CCDC" w:sz="4" w:val="single"/>
      </w:tblBorders>
    </w:tblPr>
  </w:style>
  <w:style w:styleId="Style_164" w:type="table">
    <w:name w:val="Bordered - Accent 2"/>
    <w:basedOn w:val="Style_2"/>
    <w:tblPr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</w:tblPr>
  </w:style>
  <w:style w:styleId="Style_165" w:type="table">
    <w:name w:val="Grid Table 4 - Accent 3"/>
    <w:basedOn w:val="Style_2"/>
    <w:tblPr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  <w:insideV w:color="C6D8A1" w:sz="4" w:val="single"/>
      </w:tblBorders>
    </w:tblPr>
  </w:style>
  <w:style w:styleId="Style_166" w:type="table">
    <w:name w:val="Lined - Accent 2"/>
    <w:basedOn w:val="Style_2"/>
    <w:rPr>
      <w:color w:val="404040"/>
    </w:rPr>
  </w:style>
  <w:style w:styleId="Style_167" w:type="table">
    <w:name w:val="Grid Table 3 - Accent 3"/>
    <w:basedOn w:val="Style_2"/>
    <w:tblPr>
      <w:tblBorders>
        <w:bottom w:color="9ABB59" w:sz="4" w:val="single"/>
        <w:insideH w:color="9ABB59" w:sz="4" w:val="single"/>
        <w:insideV w:color="9ABB59" w:sz="4" w:val="single"/>
      </w:tblBorders>
    </w:tblPr>
  </w:style>
  <w:style w:styleId="Style_168" w:type="table">
    <w:name w:val="List Table 4 - Accent 3"/>
    <w:basedOn w:val="Style_2"/>
    <w:tblPr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</w:tblBorders>
    </w:tblPr>
  </w:style>
  <w:style w:styleId="Style_169" w:type="table">
    <w:name w:val="List Table 7 Colorful - Accent 6"/>
    <w:basedOn w:val="Style_2"/>
    <w:tblPr>
      <w:tblBorders>
        <w:right w:color="FAC090" w:sz="4" w:val="single"/>
      </w:tblBorders>
    </w:tblPr>
  </w:style>
  <w:style w:styleId="Style_170" w:type="table">
    <w:name w:val="Таблица-сетка 41"/>
    <w:basedOn w:val="Style_2"/>
    <w:tblPr>
      <w:tblBorders>
        <w:top w:color="6F6F6F" w:sz="4" w:val="single"/>
        <w:left w:color="6F6F6F" w:sz="4" w:val="single"/>
        <w:bottom w:color="6F6F6F" w:sz="4" w:val="single"/>
        <w:right w:color="6F6F6F" w:sz="4" w:val="single"/>
        <w:insideH w:color="6F6F6F" w:sz="4" w:val="single"/>
        <w:insideV w:color="6F6F6F" w:sz="4" w:val="single"/>
      </w:tblBorders>
    </w:tblPr>
  </w:style>
  <w:style w:styleId="Style_171" w:type="table">
    <w:name w:val="List Table 6 Colorful - Accent 2"/>
    <w:basedOn w:val="Style_2"/>
    <w:tblPr>
      <w:tblBorders>
        <w:top w:color="D99695" w:sz="4" w:val="single"/>
        <w:bottom w:color="D99695" w:sz="4" w:val="single"/>
      </w:tblBorders>
    </w:tblPr>
  </w:style>
  <w:style w:styleId="Style_172" w:type="table">
    <w:name w:val="Grid Table 5 Dark - Accent 6"/>
    <w:basedOn w:val="Style_2"/>
    <w:tblPr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</w:tblPr>
  </w:style>
  <w:style w:styleId="Style_173" w:type="table">
    <w:name w:val="Grid Table 4 - Accent 6"/>
    <w:basedOn w:val="Style_2"/>
    <w:tblPr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  <w:insideV w:color="FAC396" w:sz="4" w:val="single"/>
      </w:tblBorders>
    </w:tblPr>
  </w:style>
  <w:style w:styleId="Style_174" w:type="table">
    <w:name w:val="Grid Table 2 - Accent 1"/>
    <w:basedOn w:val="Style_2"/>
    <w:tblPr>
      <w:tblBorders>
        <w:bottom w:color="5D8AC2" w:sz="4" w:val="single"/>
        <w:insideH w:color="5D8AC2" w:sz="4" w:val="single"/>
        <w:insideV w:color="5D8AC2" w:sz="4" w:val="single"/>
      </w:tblBorders>
    </w:tblPr>
  </w:style>
  <w:style w:styleId="Style_175" w:type="table">
    <w:name w:val="List Table 2 - Accent 1"/>
    <w:basedOn w:val="Style_2"/>
    <w:tblPr>
      <w:tblBorders>
        <w:top w:color="9BB7D9" w:sz="4" w:val="single"/>
        <w:bottom w:color="9BB7D9" w:sz="4" w:val="single"/>
        <w:insideH w:color="9BB7D9" w:sz="4" w:val="single"/>
      </w:tblBorders>
    </w:tblPr>
  </w:style>
  <w:style w:styleId="Style_176" w:type="table">
    <w:name w:val="Bordered &amp; Lined - Accent 1"/>
    <w:basedOn w:val="Style_2"/>
    <w:rPr>
      <w:color w:val="404040"/>
    </w:rPr>
    <w:tblPr>
      <w:tblBorders>
        <w:top w:color="2A4A71" w:sz="4" w:val="single"/>
        <w:left w:color="2A4A71" w:sz="4" w:val="single"/>
        <w:bottom w:color="2A4A71" w:sz="4" w:val="single"/>
        <w:right w:color="2A4A71" w:sz="4" w:val="single"/>
        <w:insideH w:color="2A4A71" w:sz="4" w:val="single"/>
        <w:insideV w:color="2A4A71" w:sz="4" w:val="single"/>
      </w:tblBorders>
    </w:tblPr>
  </w:style>
  <w:style w:styleId="Style_177" w:type="table">
    <w:name w:val="Bordered &amp; Lined - Accent 4"/>
    <w:basedOn w:val="Style_2"/>
    <w:rPr>
      <w:color w:val="404040"/>
    </w:rPr>
    <w:tblPr>
      <w:tblBorders>
        <w:top w:color="4A395F" w:sz="4" w:val="single"/>
        <w:left w:color="4A395F" w:sz="4" w:val="single"/>
        <w:bottom w:color="4A395F" w:sz="4" w:val="single"/>
        <w:right w:color="4A395F" w:sz="4" w:val="single"/>
        <w:insideH w:color="4A395F" w:sz="4" w:val="single"/>
        <w:insideV w:color="4A395F" w:sz="4" w:val="single"/>
      </w:tblBorders>
    </w:tblPr>
  </w:style>
  <w:style w:styleId="Style_178" w:type="table">
    <w:name w:val="Grid Table 2 - Accent 6"/>
    <w:basedOn w:val="Style_2"/>
    <w:tblPr>
      <w:tblBorders>
        <w:bottom w:color="F79646" w:sz="4" w:val="single"/>
        <w:insideH w:color="F79646" w:sz="4" w:val="single"/>
        <w:insideV w:color="F79646" w:sz="4" w:val="single"/>
      </w:tblBorders>
    </w:tblPr>
  </w:style>
  <w:style w:styleId="Style_179" w:type="table">
    <w:name w:val="Таблица простая 51"/>
    <w:basedOn w:val="Style_2"/>
  </w:style>
  <w:style w:styleId="Style_180" w:type="table">
    <w:name w:val="List Table 5 Dark - Accent 5"/>
    <w:basedOn w:val="Style_2"/>
    <w:tblPr>
      <w:tblBorders>
        <w:top w:color="92CCDC" w:sz="32" w:val="single"/>
        <w:left w:color="92CCDC" w:sz="32" w:val="single"/>
        <w:bottom w:color="92CCDC" w:sz="32" w:val="single"/>
        <w:right w:color="92CCDC" w:sz="32" w:val="single"/>
      </w:tblBorders>
    </w:tblPr>
  </w:style>
  <w:style w:styleId="Style_181" w:type="table">
    <w:name w:val="List Table 3 - Accent 4"/>
    <w:basedOn w:val="Style_2"/>
    <w:tblPr>
      <w:tblBorders>
        <w:top w:color="B2A1C6" w:sz="4" w:val="single"/>
        <w:left w:color="B2A1C6" w:sz="4" w:val="single"/>
        <w:bottom w:color="B2A1C6" w:sz="4" w:val="single"/>
        <w:right w:color="B2A1C6" w:sz="4" w:val="single"/>
      </w:tblBorders>
    </w:tblPr>
  </w:style>
  <w:style w:styleId="Style_182" w:type="table">
    <w:name w:val="Grid Table 7 Colorful - Accent 1"/>
    <w:basedOn w:val="Style_2"/>
    <w:tblPr>
      <w:tblBorders>
        <w:bottom w:color="A6BFDD" w:sz="4" w:val="single"/>
        <w:right w:color="A6BFDD" w:sz="4" w:val="single"/>
        <w:insideH w:color="A6BFDD" w:sz="4" w:val="single"/>
        <w:insideV w:color="A6BFDD" w:sz="4" w:val="single"/>
      </w:tblBorders>
    </w:tblPr>
  </w:style>
  <w:style w:styleId="Style_183" w:type="table">
    <w:name w:val="Grid Table 3 - Accent 4"/>
    <w:basedOn w:val="Style_2"/>
    <w:tblPr>
      <w:tblBorders>
        <w:bottom w:color="B2A1C6" w:sz="4" w:val="single"/>
        <w:insideH w:color="B2A1C6" w:sz="4" w:val="single"/>
        <w:insideV w:color="B2A1C6" w:sz="4" w:val="single"/>
      </w:tblBorders>
    </w:tblPr>
  </w:style>
  <w:style w:styleId="Style_184" w:type="table">
    <w:name w:val="List Table 2 - Accent 2"/>
    <w:basedOn w:val="Style_2"/>
    <w:tblPr>
      <w:tblBorders>
        <w:top w:color="DB9B9A" w:sz="4" w:val="single"/>
        <w:bottom w:color="DB9B9A" w:sz="4" w:val="single"/>
        <w:insideH w:color="DB9B9A" w:sz="4" w:val="single"/>
      </w:tblBorders>
    </w:tblPr>
  </w:style>
  <w:style w:styleId="Style_185" w:type="table">
    <w:name w:val="List Table 5 Dark - Accent 1"/>
    <w:basedOn w:val="Style_2"/>
    <w:tblPr>
      <w:tblBorders>
        <w:top w:color="4F81BD" w:sz="32" w:val="single"/>
        <w:left w:color="4F81BD" w:sz="32" w:val="single"/>
        <w:bottom w:color="4F81BD" w:sz="32" w:val="single"/>
        <w:right w:color="4F81BD" w:sz="32" w:val="single"/>
      </w:tblBorders>
    </w:tblPr>
  </w:style>
  <w:style w:styleId="Style_186" w:type="table">
    <w:name w:val="List Table 4 - Accent 6"/>
    <w:basedOn w:val="Style_2"/>
    <w:tblPr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</w:tblBorders>
    </w:tblPr>
  </w:style>
  <w:style w:styleId="Style_187" w:type="table">
    <w:name w:val="List Table 6 Colorful - Accent 6"/>
    <w:basedOn w:val="Style_2"/>
    <w:tblPr>
      <w:tblBorders>
        <w:top w:color="FAC090" w:sz="4" w:val="single"/>
        <w:bottom w:color="FAC090" w:sz="4" w:val="single"/>
      </w:tblBorders>
    </w:tblPr>
  </w:style>
  <w:style w:styleId="Style_188" w:type="table">
    <w:name w:val="Bordered - Accent 5"/>
    <w:basedOn w:val="Style_2"/>
    <w:tblPr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</w:tblPr>
  </w:style>
  <w:style w:styleId="Style_189" w:type="table">
    <w:name w:val="Grid Table 1 Light - Accent 4"/>
    <w:basedOn w:val="Style_2"/>
    <w:tblPr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</w:tblPr>
  </w:style>
  <w:style w:styleId="Style_190" w:type="table">
    <w:name w:val="Список-таблица 6 цветная1"/>
    <w:basedOn w:val="Style_2"/>
    <w:tblPr>
      <w:tblBorders>
        <w:top w:color="7F7F7F" w:sz="4" w:val="single"/>
        <w:bottom w:color="7F7F7F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7" Target="numbering.xml" Type="http://schemas.openxmlformats.org/officeDocument/2006/relationships/numbering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  <Relationship Id="rId1" Target="fontTable.xml" Type="http://schemas.openxmlformats.org/officeDocument/2006/relationships/fontTable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MyOffice-CoreFramework-Android/31-1191.801.8978.819.1@3a1110cd217cfef7bfaea0d80df387ac68f3aaa9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2025-10-28T06:01:38Z</dcterms:modified>
</cp:coreProperties>
</file>